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28" w:rsidRDefault="00966928" w:rsidP="00966928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:rsidR="00966928" w:rsidRDefault="00966928" w:rsidP="00966928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966928" w:rsidRDefault="00966928" w:rsidP="00966928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094"/>
        <w:gridCol w:w="8504"/>
      </w:tblGrid>
      <w:tr w:rsidR="0096692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6692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928" w:rsidTr="005F08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bottom"/>
            <w:hideMark/>
          </w:tcPr>
          <w:p w:rsidR="00966928" w:rsidRDefault="00966928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96692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966928" w:rsidTr="005F082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66928" w:rsidRDefault="00966928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96692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966928" w:rsidRDefault="00966928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966928" w:rsidTr="005F08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92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928" w:rsidTr="005F082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92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Pr="00F625F4" w:rsidRDefault="00F625F4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25F4">
              <w:rPr>
                <w:rFonts w:ascii="Arial" w:hAnsi="Arial" w:cs="Arial"/>
                <w:color w:val="auto"/>
                <w:sz w:val="24"/>
                <w:szCs w:val="24"/>
              </w:rPr>
              <w:t>PROMOVER E IMPLEMENTAR ACCIONES DE CONTINGENCIA SANITARIA</w:t>
            </w:r>
          </w:p>
        </w:tc>
      </w:tr>
      <w:tr w:rsidR="00966928" w:rsidTr="005F082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FAMILIA.</w:t>
            </w:r>
          </w:p>
        </w:tc>
      </w:tr>
      <w:tr w:rsidR="0096692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928" w:rsidRDefault="00966928" w:rsidP="00966928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67"/>
        <w:gridCol w:w="8431"/>
      </w:tblGrid>
      <w:tr w:rsidR="00966928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TRIMESTRALIZADO</w:t>
            </w:r>
          </w:p>
          <w:p w:rsidR="00966928" w:rsidRDefault="00966928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966928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966928" w:rsidRDefault="0080155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15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  <w:t>Promover e implementar acciones de contingencia sanitaria y uso adecuado de los insumos de bioseguridad, coadyuvando en el cuidado de la salud preservando la vida en toda la comunidad educativa para un retorno seguro a clases.</w:t>
            </w:r>
          </w:p>
        </w:tc>
      </w:tr>
      <w:tr w:rsidR="00966928" w:rsidTr="005F0822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5E" w:rsidRPr="00F007C9" w:rsidRDefault="0080155E" w:rsidP="0080155E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STICO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2do TR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:rsidR="0080155E" w:rsidRDefault="0080155E" w:rsidP="0080155E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030DF9"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la responsabilidad en nuestros </w:t>
            </w: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>estudiantes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 xml:space="preserve">, </w:t>
            </w:r>
            <w:r w:rsidRPr="0008209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de la electrodinámica, asociación de resistencia y las leyes de  Kirchhoff,</w:t>
            </w:r>
            <w:r w:rsidRPr="00082090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utilizando esquemas gráficos, reglas operatorias y una variedad de laboratorios,</w:t>
            </w:r>
            <w:r w:rsidRPr="00082090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permitan desarrollar habilidades y destrezas productivas par</w:t>
            </w:r>
            <w:r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a</w:t>
            </w:r>
            <w:r w:rsidRPr="00082090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 xml:space="preserve"> el bien de la comunidad.</w:t>
            </w:r>
          </w:p>
        </w:tc>
      </w:tr>
      <w:tr w:rsidR="00966928" w:rsidTr="005F0822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66928" w:rsidRDefault="00966928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966928" w:rsidRDefault="00966928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6928" w:rsidRDefault="00966928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966928" w:rsidTr="005F0822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966928" w:rsidRDefault="00966928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0155E" w:rsidRPr="004120B7" w:rsidRDefault="0080155E" w:rsidP="008015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4120B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Análisis estadístico y de fuentes primarias de los diferentes tipos de violencia, existentes en nuestro entorno socioeducativo.</w:t>
            </w:r>
          </w:p>
          <w:p w:rsidR="00966928" w:rsidRDefault="0080155E" w:rsidP="0080155E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4120B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Invitación a profesionales o especialistas del área para otorgar información sobre las causas y consecuencias de la disolución de las familias y toda forma de violencia</w:t>
            </w:r>
            <w:r w:rsidRPr="006E780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5E" w:rsidRPr="00FC70BF" w:rsidRDefault="0080155E" w:rsidP="0080155E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C70B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LA CORRIENTE ELÉCTRICA EN LOS PROCESOS SOCIOPRODUCTIVOS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Electrodinámica 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(CB) en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las señales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tránsito de la comunidad (CR)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Intensidad de corriente eléctrica (CB) 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en el alumbrado público de la localidad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 (CB) en el tendido el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éctrico de nuestra región (CR).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       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Ley de ohm (CB) en el diseño de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dispositivos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para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la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protección de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víctimas de violencia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PNCE</w:t>
            </w: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) de la región (CR)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Código de colores en resistencias (CB) plasmadas en las placas impresas de los juguetes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(CR).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Fuerza electromotriz (CB) en las centrales hidroeléctricas de la región (CR)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Potencia eléctrica (CB) en los equipos y aparatos de uso doméstico de nuestra comunidad (CR)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sz w:val="24"/>
                <w:szCs w:val="24"/>
                <w:lang w:val="es-ES_tradnl"/>
              </w:rPr>
              <w:t>Circuito de corriente continua (CB) en equipos móviles para la i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nteracción de la localidad (CR).</w:t>
            </w:r>
          </w:p>
          <w:p w:rsidR="0080155E" w:rsidRPr="00FC70BF" w:rsidRDefault="0080155E" w:rsidP="0080155E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70B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ASOCIACIÓN DE RESISTENCIAS EN LA TECNOLOGÍA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Asociación de resistencias </w:t>
            </w: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el circuito de luces de navidad.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Asociación en paralelo </w:t>
            </w: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Asociación de resistencias mixtas (CB) aplicados en las instalaciones eléctricas domiciliarias de la comunidad (CR)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80155E" w:rsidRPr="006571C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Caída de tensión (CB) y las causas de la subida y bajada de tensión eléctrica que afecta a la localidad (CR)</w:t>
            </w:r>
          </w:p>
          <w:p w:rsidR="0080155E" w:rsidRPr="0080155E" w:rsidRDefault="0080155E" w:rsidP="0080155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de Kirchhoff (CB) aplicados en los aparatos de comunicación móvil de la región (CR)</w:t>
            </w:r>
          </w:p>
        </w:tc>
      </w:tr>
      <w:tr w:rsidR="00966928" w:rsidTr="005F0822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5E" w:rsidRPr="00246848" w:rsidRDefault="0080155E" w:rsidP="0080155E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246848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80155E" w:rsidRPr="00020CB0" w:rsidRDefault="0080155E" w:rsidP="0080155E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020CB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resueltos aplicando la definición de capacidad eléctrica.</w:t>
            </w:r>
          </w:p>
          <w:p w:rsidR="0080155E" w:rsidRPr="00020CB0" w:rsidRDefault="0080155E" w:rsidP="0080155E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020CB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Esquema didáctico que describa los componentes y funcionamiento de un condensador.</w:t>
            </w:r>
          </w:p>
          <w:p w:rsidR="0080155E" w:rsidRPr="00020CB0" w:rsidRDefault="0080155E" w:rsidP="0080155E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020CB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sobre capacitores planos, cilíndricos y esféricos.</w:t>
            </w:r>
          </w:p>
          <w:p w:rsidR="0080155E" w:rsidRPr="00020CB0" w:rsidRDefault="0080155E" w:rsidP="0080155E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020CB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sobre asociación de condensadores en serie y paralelo.</w:t>
            </w:r>
          </w:p>
          <w:p w:rsidR="0080155E" w:rsidRPr="00E66D22" w:rsidRDefault="0080155E" w:rsidP="0080155E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020CB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Cuadernillos con ejercicios resueltos sobre asación mixta de condensadores</w:t>
            </w:r>
            <w:r w:rsidRPr="006E780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</w:t>
            </w: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diferencia que existe entre corriente continua y corriente alterna.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Periódico mural donde se muestren algunos artefactos que funcionen gracias a la corriente continua y corriente alterna</w:t>
            </w:r>
            <w:r w:rsidRPr="00F261E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Exhibición de la diferencia que existe entre los valores experimentales y teóricos de la lectura de algunas resistencias.</w:t>
            </w:r>
          </w:p>
          <w:p w:rsidR="0080155E" w:rsidRPr="00FC70BF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Visita a la central hidroeléctrica de nuestra localidad para conocer el funcionamiento de esta.</w:t>
            </w:r>
          </w:p>
          <w:p w:rsidR="0080155E" w:rsidRPr="00E66D22" w:rsidRDefault="0080155E" w:rsidP="0080155E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C17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Difusión de videos que concienticen, a la comunidad educativa, sobre </w:t>
            </w:r>
            <w:r w:rsidRPr="00E66D2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los diferentes tipos de violencia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</w:t>
            </w: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 manera en que determina la resistencia equivalente de la asociación en paralelo y en serie.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Periódico mural mostrando las diferencias entre caída de tensión externa, interna y total.</w:t>
            </w:r>
          </w:p>
          <w:p w:rsidR="0080155E" w:rsidRPr="00FC70BF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acerca de</w:t>
            </w:r>
            <w:r w:rsidRPr="00F261E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 manera en que se aplican las leyes de </w:t>
            </w:r>
            <w:r w:rsidRPr="00F261E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Kirchhoff en la resolución de ejercicios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966928" w:rsidRDefault="0080155E" w:rsidP="0080155E">
            <w:pPr>
              <w:pStyle w:val="Prrafodelista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</w:pPr>
            <w:r w:rsidRPr="00C17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Elaboración de estrategias que </w:t>
            </w:r>
            <w:r w:rsidRPr="00E66D2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ayuden a erradicar la violencia en la familia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</w:tr>
    </w:tbl>
    <w:p w:rsidR="0080155E" w:rsidRPr="00246848" w:rsidRDefault="00966928" w:rsidP="0080155E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  <w:r w:rsidR="0080155E" w:rsidRPr="00887395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</w:t>
      </w:r>
      <w:r w:rsidR="0080155E">
        <w:rPr>
          <w:rFonts w:ascii="Arial" w:eastAsia="Calibri" w:hAnsi="Arial" w:cs="Arial"/>
          <w:b/>
          <w:bCs/>
          <w:color w:val="00B050"/>
          <w:sz w:val="32"/>
          <w:szCs w:val="24"/>
        </w:rPr>
        <w:t>1</w:t>
      </w:r>
    </w:p>
    <w:p w:rsidR="0080155E" w:rsidRPr="00FC70BF" w:rsidRDefault="0080155E" w:rsidP="0080155E">
      <w:pPr>
        <w:pStyle w:val="Prrafodelista"/>
        <w:numPr>
          <w:ilvl w:val="0"/>
          <w:numId w:val="25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FC70BF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80155E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80155E" w:rsidRPr="00F74101" w:rsidRDefault="0080155E" w:rsidP="0080155E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0155E" w:rsidRPr="00FC70BF" w:rsidRDefault="0080155E" w:rsidP="0080155E">
      <w:pPr>
        <w:pStyle w:val="Prrafodelista"/>
        <w:numPr>
          <w:ilvl w:val="0"/>
          <w:numId w:val="25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FC70BF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52"/>
        <w:gridCol w:w="2510"/>
        <w:gridCol w:w="3841"/>
      </w:tblGrid>
      <w:tr w:rsidR="0080155E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1470F7" w:rsidRDefault="0080155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</w:t>
            </w:r>
            <w:r w:rsidRPr="001470F7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80155E" w:rsidRPr="00F625F4" w:rsidRDefault="0080155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F625F4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PROMOVER E IMPLEMENTAR ACCIONES DE CONTINGENCIA SANITARIA</w:t>
            </w:r>
          </w:p>
          <w:p w:rsidR="0080155E" w:rsidRPr="001470F7" w:rsidRDefault="0080155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80155E" w:rsidRDefault="0080155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R</w:t>
            </w:r>
            <w:r w:rsidRPr="0080155E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 xml:space="preserve">etorno seguro a clases poniendo en práctica los hábitos de prevención para evitar el contagio del </w:t>
            </w: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covid-19 en la unidad educativa</w:t>
            </w:r>
          </w:p>
          <w:p w:rsidR="0080155E" w:rsidRPr="0080155E" w:rsidRDefault="0080155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80155E" w:rsidRPr="005E26D3" w:rsidRDefault="008740C8" w:rsidP="008740C8">
            <w:pPr>
              <w:pStyle w:val="Prrafodelista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Charla informativa y de orientación sanitaria.</w:t>
            </w:r>
            <w:bookmarkStart w:id="0" w:name="_GoBack"/>
            <w:bookmarkEnd w:id="0"/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</w:p>
          <w:p w:rsidR="0080155E" w:rsidRPr="00074CE0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t>Planificación y ejecución de emprendimientos productivos en la comunidad.</w:t>
            </w:r>
          </w:p>
        </w:tc>
      </w:tr>
      <w:tr w:rsidR="0080155E" w:rsidRPr="00246848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074CE0" w:rsidRDefault="000C569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>Objetivo Holístico</w:t>
            </w:r>
            <w:r w:rsidR="0080155E"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: </w:t>
            </w:r>
          </w:p>
          <w:p w:rsidR="0080155E" w:rsidRPr="004A0BC3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 w:rsidRPr="00D97173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>Promovemos la responsabilidad en nuestros estudiantes,</w:t>
            </w:r>
            <w:r w:rsidRPr="00D97173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 mediante el estudio de la electrodinámica,</w:t>
            </w:r>
            <w:r w:rsidRPr="00D97173"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 utilizando esquemas gráficos y reglas operatorias,</w:t>
            </w:r>
            <w:r w:rsidRPr="00D97173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 xml:space="preserve"> para contribuir el fortalecimiento productivo de la comunidad.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1F2556" w:rsidRDefault="000C569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80155E" w:rsidRPr="00A62F1F" w:rsidRDefault="0080155E" w:rsidP="005F08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A62F1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ASOCIACIÓN DE RESISTENCIAS EN LA TECNOLOGÍA</w:t>
            </w:r>
          </w:p>
          <w:p w:rsidR="0080155E" w:rsidRPr="00C66ADA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Asociación de resistencias </w:t>
            </w:r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en el circuito de luces de navidad </w:t>
            </w:r>
          </w:p>
          <w:p w:rsidR="0080155E" w:rsidRPr="00C66ADA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Asociación en paralelo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Asociación de resistencias mixtas</w:t>
            </w:r>
            <w:r w:rsidRPr="004802B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aplicados en las instalaciones eléctricas domiciliarias de la comunidad (CR)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Caída de tensión</w:t>
            </w:r>
            <w:r w:rsidRPr="004802B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y las causas de la subida y bajada de tensión eléctrica que afecta a la localidad (CR)</w:t>
            </w:r>
          </w:p>
          <w:p w:rsidR="0080155E" w:rsidRPr="009A48FA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L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eyes de K</w:t>
            </w: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irchhoff</w:t>
            </w:r>
            <w:r w:rsidRPr="004802B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aplicados en los aparatos de comunicación móvil de la región (CR)</w:t>
            </w:r>
          </w:p>
        </w:tc>
      </w:tr>
      <w:tr w:rsidR="0080155E" w:rsidRPr="00246848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80155E" w:rsidRPr="001F2556" w:rsidRDefault="0080155E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1F2556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80155E" w:rsidRPr="001F2556" w:rsidRDefault="0080155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255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80155E" w:rsidRPr="009A1DF1" w:rsidRDefault="0080155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80155E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80155E" w:rsidRPr="00881805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todo lo referente a electrodinámica e intensidad de corriente eléctrica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las </w:t>
            </w:r>
            <w:r w:rsidRPr="000B2C1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características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que tiene la corriente eléctrica y los tipos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corrienteque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existen.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Analizamos las características de la intensidad de corriente eléctrica.</w:t>
            </w:r>
          </w:p>
          <w:p w:rsidR="0080155E" w:rsidRPr="00A027B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la electrodinámica y la intensidad de corriente eléctrica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la señalización de tránsito y alumbrado público.</w:t>
            </w:r>
          </w:p>
          <w:p w:rsidR="0080155E" w:rsidRPr="009A1DF1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la diferencia que existe entre corriente continua y corriente alterna.</w:t>
            </w:r>
          </w:p>
          <w:p w:rsidR="0080155E" w:rsidRPr="009A1DF1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un periódico mural donde se muestren algunos artefactos que funcionen gracias a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lacorriente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continua y corriente alterna.                                                         </w:t>
            </w:r>
          </w:p>
          <w:p w:rsidR="0080155E" w:rsidRPr="00881805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2                  </w:t>
            </w:r>
          </w:p>
          <w:p w:rsidR="0080155E" w:rsidRPr="00133930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r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esistencia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l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ey de ohm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ódigo de colores en resistencias</w:t>
            </w:r>
            <w:r w:rsidRPr="00133930"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las siguientes páginas de internet para reforzar los conocimientos de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r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esistencia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l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ey de ohm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ódigo de colores en resistencias</w:t>
            </w:r>
            <w:hyperlink r:id="rId7" w:history="1">
              <w:r w:rsidRPr="006571CE"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</w:rPr>
                <w:t>https://www.youtube.com/watch?v=WsdFW-hufHQ</w:t>
              </w:r>
            </w:hyperlink>
          </w:p>
          <w:p w:rsidR="0080155E" w:rsidRPr="006571CE" w:rsidRDefault="00A03CB2" w:rsidP="005F0822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hyperlink r:id="rId8" w:history="1">
              <w:r w:rsidR="0080155E" w:rsidRPr="006571CE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https://www.youtube.com/watch?v=scl3N_HEpZQ</w:t>
              </w:r>
            </w:hyperlink>
          </w:p>
          <w:p w:rsidR="0080155E" w:rsidRPr="009A1DF1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Identificamos y diferenciamos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características que tienen la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r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esistencia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l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ey de ohm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la manera en que se lee el valor que tiene una resistencia mediante el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ódigo de colores en resistencias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9A1DF1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 la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r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esistencia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l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ey de ohm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ódigo de colores en resistencias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que son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aplicados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el diseño de chips para el control y protección de animales domésticos de la región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B92DE6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Elaboramos un papelógrafo sobre la diferencia que existe entre los valores experimentales y teóricos de la lectura de algunas resistencias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881805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f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uerza electromotriz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p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otencia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ircuito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s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de corriente continua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 siguiente página de internet para reforzar los conocimientos de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f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uerza electromotriz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p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otencia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ircuito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s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de corriente continua</w:t>
            </w:r>
            <w:hyperlink r:id="rId9" w:history="1">
              <w:r w:rsidRPr="00FA5DF9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https://www.youtube.com/watch?v=yWH1wUTLrTo</w:t>
              </w:r>
            </w:hyperlink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las </w:t>
            </w:r>
            <w:r w:rsidRPr="000B2C1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características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que tiene la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f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uerza electromotriz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, el acoplamiento de fuentes, la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p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otencia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las partes de un circuito.</w:t>
            </w:r>
          </w:p>
          <w:p w:rsidR="0080155E" w:rsidRPr="00A027B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f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uerza electromotriz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, p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otencia eléctrica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y c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ircuito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s</w:t>
            </w:r>
            <w:r w:rsidRPr="004336DB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de corriente continua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en equipos móviles y aparatos de uso doméstico de nuestra comunidad.</w:t>
            </w:r>
          </w:p>
          <w:p w:rsidR="0080155E" w:rsidRPr="004F2AE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una visita a la central hidroeléctrica de nuestra localidad para conocer el funcionamiento de esta.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80155E" w:rsidRPr="006571CE" w:rsidRDefault="0080155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:rsidR="0080155E" w:rsidRPr="006571CE" w:rsidRDefault="0080155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571CE">
              <w:rPr>
                <w:rFonts w:ascii="Arial" w:hAnsi="Arial" w:cs="Arial"/>
                <w:color w:val="000000" w:themeColor="text1"/>
              </w:rPr>
              <w:t>Entorno socioeducativo</w:t>
            </w:r>
          </w:p>
          <w:p w:rsidR="0080155E" w:rsidRPr="006571CE" w:rsidRDefault="0080155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Cuadros didácticos.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Laptop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>Data show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Bolígrafos,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Folletos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color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 de color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Lápices de color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Tijeras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>Pegamento</w:t>
            </w:r>
          </w:p>
          <w:p w:rsidR="0080155E" w:rsidRPr="006571CE" w:rsidRDefault="0080155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conocimientos </w:t>
            </w:r>
          </w:p>
          <w:p w:rsidR="0080155E" w:rsidRPr="006571CE" w:rsidRDefault="0080155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571CE">
              <w:rPr>
                <w:rFonts w:ascii="Arial" w:hAnsi="Arial" w:cs="Arial"/>
                <w:color w:val="000000" w:themeColor="text1"/>
              </w:rPr>
              <w:t xml:space="preserve">Cuaderno de apuntes, </w:t>
            </w:r>
          </w:p>
          <w:p w:rsidR="0080155E" w:rsidRPr="006571C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6571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de apoyo pedagógico </w:t>
            </w:r>
          </w:p>
          <w:p w:rsidR="0080155E" w:rsidRPr="0081656B" w:rsidRDefault="0080155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 w:rsidRPr="006571CE">
              <w:rPr>
                <w:rFonts w:ascii="Arial" w:hAnsi="Arial" w:cs="Arial"/>
                <w:color w:val="000000" w:themeColor="text1"/>
              </w:rPr>
              <w:t>Internet</w:t>
            </w:r>
          </w:p>
        </w:tc>
        <w:tc>
          <w:tcPr>
            <w:tcW w:w="1469" w:type="pct"/>
          </w:tcPr>
          <w:p w:rsidR="0080155E" w:rsidRPr="009A1DF1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80155E" w:rsidRPr="005E347C" w:rsidRDefault="0080155E" w:rsidP="0080155E">
            <w:pPr>
              <w:pStyle w:val="Prrafodelista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Asume una conducta responsable en las actividades desarrolladas en el aula</w:t>
            </w:r>
            <w:r w:rsidRPr="005E347C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.</w:t>
            </w:r>
          </w:p>
          <w:p w:rsidR="0080155E" w:rsidRPr="00313F91" w:rsidRDefault="0080155E" w:rsidP="0080155E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Participa activamente en la clase complementando los conocimientos adquiridos 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 xml:space="preserve">con 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lastRenderedPageBreak/>
              <w:t>aplicaciones que se puedan dar a los mismos.</w:t>
            </w:r>
          </w:p>
          <w:p w:rsidR="0080155E" w:rsidRPr="00313F91" w:rsidRDefault="0080155E" w:rsidP="0080155E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Promueve el no uso de celulares y demás equipos electrónicos portátiles durante el desarrollo de la clase.</w:t>
            </w:r>
          </w:p>
          <w:p w:rsidR="0080155E" w:rsidRPr="007578D7" w:rsidRDefault="0080155E" w:rsidP="008015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>Promueve la puntualidad en la asistencia a clases.</w:t>
            </w:r>
          </w:p>
        </w:tc>
      </w:tr>
      <w:tr w:rsidR="0080155E" w:rsidRPr="00A872E4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0155E" w:rsidRPr="00246848" w:rsidRDefault="0080155E" w:rsidP="0080155E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0155E" w:rsidRPr="009A1DF1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80155E" w:rsidRDefault="0080155E" w:rsidP="0080155E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</w:t>
            </w:r>
            <w:r w:rsidRPr="000C559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que tiene la corriente eléctrica, los tipos de corriente que existen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0155E" w:rsidRDefault="0080155E" w:rsidP="0080155E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Diferencia</w:t>
            </w:r>
            <w:r w:rsidRPr="000C559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que tienen </w:t>
            </w:r>
            <w:r w:rsidRPr="000C559E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resistencia eléctrica, ley de ohm y la manera en que se lee el valor que tiene una resistencia mediante el código de colores en resistencias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0155E" w:rsidRPr="005D75A5" w:rsidRDefault="0080155E" w:rsidP="0080155E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</w:t>
            </w:r>
            <w:r w:rsidRPr="000C559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que tiene la </w:t>
            </w:r>
            <w:r w:rsidRPr="000C559E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fuerza electromotriz</w:t>
            </w:r>
            <w:r w:rsidRPr="000C559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, el acoplamiento de fuentes, la </w:t>
            </w:r>
            <w:r w:rsidRPr="000C559E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potencia eléctrica y las partes de un circuito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.</w:t>
            </w:r>
          </w:p>
        </w:tc>
      </w:tr>
      <w:tr w:rsidR="0080155E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0155E" w:rsidRPr="00246848" w:rsidRDefault="0080155E" w:rsidP="0080155E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0155E" w:rsidRPr="009A1DF1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80155E" w:rsidRPr="00D42644" w:rsidRDefault="0080155E" w:rsidP="0080155E">
            <w:pPr>
              <w:pStyle w:val="Prrafodelist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</w:t>
            </w:r>
            <w:r w:rsidRPr="00D4264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 diferencia que existe entre corriente continua y corriente alterna.</w:t>
            </w:r>
          </w:p>
          <w:p w:rsidR="0080155E" w:rsidRPr="00002ED8" w:rsidRDefault="0080155E" w:rsidP="0080155E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Elabora</w:t>
            </w:r>
            <w:r w:rsidRPr="00D42644">
              <w:rPr>
                <w:rFonts w:ascii="Arial" w:eastAsia="Calibri" w:hAnsi="Arial" w:cs="Arial"/>
                <w:color w:val="0D0D0D" w:themeColor="text1" w:themeTint="F2"/>
              </w:rPr>
              <w:t xml:space="preserve"> un periódico mural donde se muestren algunos artefactos que funcionen gracias a la corriente continua y corriente alterna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.</w:t>
            </w:r>
          </w:p>
          <w:p w:rsidR="0080155E" w:rsidRPr="00002ED8" w:rsidRDefault="0080155E" w:rsidP="0080155E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lang w:val="es-BO"/>
              </w:rPr>
              <w:t>Interpreta</w:t>
            </w:r>
            <w:r w:rsidRPr="00002ED8">
              <w:rPr>
                <w:rFonts w:ascii="Arial" w:eastAsia="Calibri" w:hAnsi="Arial" w:cs="Arial"/>
                <w:color w:val="0D0D0D" w:themeColor="text1" w:themeTint="F2"/>
                <w:lang w:val="es-BO"/>
              </w:rPr>
              <w:t xml:space="preserve"> la diferencia que existe entre los valores experimentales y teóricos de la lectura de algunas resistencias</w:t>
            </w:r>
            <w:r w:rsidRPr="00002ED8">
              <w:rPr>
                <w:rFonts w:ascii="Arial" w:eastAsia="Calibri" w:hAnsi="Arial" w:cs="Arial"/>
                <w:color w:val="0D0D0D" w:themeColor="text1" w:themeTint="F2"/>
              </w:rPr>
              <w:t>.</w:t>
            </w:r>
          </w:p>
          <w:p w:rsidR="0080155E" w:rsidRPr="005D75A5" w:rsidRDefault="0080155E" w:rsidP="0080155E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Realiza</w:t>
            </w:r>
            <w:r w:rsidRPr="00002ED8">
              <w:rPr>
                <w:rFonts w:ascii="Arial" w:eastAsia="Calibri" w:hAnsi="Arial" w:cs="Arial"/>
                <w:color w:val="0D0D0D" w:themeColor="text1" w:themeTint="F2"/>
              </w:rPr>
              <w:t xml:space="preserve"> una visita a la central hidroeléctrica de nuestra localidad para conocer el funcionamiento de esta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0155E" w:rsidRPr="00A872E4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0155E" w:rsidRPr="00246848" w:rsidRDefault="0080155E" w:rsidP="0080155E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0155E" w:rsidRPr="009A1DF1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80155E" w:rsidRPr="009A1DF1" w:rsidRDefault="0080155E" w:rsidP="0080155E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Comparte información acerca de la</w:t>
            </w:r>
            <w:r w:rsidRPr="006B59B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importancia que tiene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electrodinámica y los circuitos de corriente continua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aplicados al mejoramiento de las actividades de la región.</w:t>
            </w:r>
          </w:p>
          <w:p w:rsidR="0080155E" w:rsidRPr="001F255E" w:rsidRDefault="0080155E" w:rsidP="0080155E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D8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Organiza espacios de análisis y lectura sobre </w:t>
            </w:r>
            <w:r w:rsidRPr="000F0D8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9B2A3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</w:t>
            </w:r>
            <w:r w:rsidRPr="009B2A3E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resistencia eléctrica, ley de ohm y código de colores en resistencias,</w:t>
            </w:r>
            <w:r w:rsidRPr="009B2A3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que son aplicados en </w:t>
            </w:r>
            <w:r w:rsidRPr="009B2A3E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el diseño de chips para el control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y lucha contra la violencia</w:t>
            </w:r>
            <w:r w:rsidRPr="000F0D8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.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9A1DF1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PRODUCTO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 la</w:t>
            </w: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diferencia que existe entre corriente continua y corriente alterna.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donde se muestren algunos artefactos que funcionen gracias a la corriente continua y corriente alterna</w:t>
            </w:r>
            <w:r w:rsidRPr="00F261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Exhibición de la diferencia que existe entre los valores experimentales y teóricos de la lectura de algunas resistencias.</w:t>
            </w:r>
          </w:p>
          <w:p w:rsidR="0080155E" w:rsidRPr="00FC70BF" w:rsidRDefault="0080155E" w:rsidP="0080155E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Visita a la central hidroeléctrica de nuestra localidad para conocer el funcionamiento de esta.</w:t>
            </w:r>
          </w:p>
          <w:p w:rsidR="0080155E" w:rsidRPr="00FC70BF" w:rsidRDefault="0080155E" w:rsidP="0080155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C17CE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Difusión de videos que concienticen, a la comunidad educativa, sobre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los diferentes tipos de violencia.</w:t>
            </w:r>
          </w:p>
        </w:tc>
      </w:tr>
      <w:tr w:rsidR="0080155E" w:rsidRPr="00246848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9A1DF1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Patujú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EsseEjja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PLAN NACIONAL DE CONTINGENCIA EDUCATIVA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0155E" w:rsidRPr="009A1DF1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VICEMINISTERIO DE EDUCACIÓN REGULAR, (2017), Guía de concreción curricular, Secundaria Comunitaria Productiva, La Paz, Bolivia.</w:t>
            </w:r>
          </w:p>
        </w:tc>
      </w:tr>
    </w:tbl>
    <w:p w:rsidR="0080155E" w:rsidRPr="00246848" w:rsidRDefault="0080155E" w:rsidP="0080155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0155E" w:rsidRPr="00246848" w:rsidRDefault="0080155E" w:rsidP="0080155E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</w:t>
      </w:r>
      <w:r w:rsidR="000C5693">
        <w:rPr>
          <w:rFonts w:ascii="Arial" w:eastAsia="Calibri" w:hAnsi="Arial" w:cs="Arial"/>
          <w:b/>
          <w:bCs/>
          <w:color w:val="00B050"/>
          <w:sz w:val="32"/>
          <w:szCs w:val="24"/>
        </w:rPr>
        <w:t>2</w:t>
      </w:r>
    </w:p>
    <w:p w:rsidR="0080155E" w:rsidRPr="00FC70BF" w:rsidRDefault="0080155E" w:rsidP="0080155E">
      <w:pPr>
        <w:pStyle w:val="Prrafodelista"/>
        <w:numPr>
          <w:ilvl w:val="0"/>
          <w:numId w:val="19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FC70BF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80155E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80155E" w:rsidRPr="00246848" w:rsidRDefault="0080155E" w:rsidP="005F0822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80155E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0155E" w:rsidRPr="0092204C" w:rsidRDefault="0080155E" w:rsidP="005F0822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80155E" w:rsidRPr="00F74101" w:rsidRDefault="0080155E" w:rsidP="00F625F4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0155E" w:rsidRPr="00FC70BF" w:rsidRDefault="0080155E" w:rsidP="0080155E">
      <w:pPr>
        <w:pStyle w:val="Prrafodelista"/>
        <w:numPr>
          <w:ilvl w:val="0"/>
          <w:numId w:val="19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FC70BF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999"/>
        <w:gridCol w:w="2636"/>
        <w:gridCol w:w="3968"/>
      </w:tblGrid>
      <w:tr w:rsidR="0080155E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C5693" w:rsidRPr="001470F7" w:rsidRDefault="000C5693" w:rsidP="000C569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</w:t>
            </w:r>
            <w:r w:rsidRPr="001470F7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0C5693" w:rsidRPr="00F625F4" w:rsidRDefault="000C5693" w:rsidP="000C569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F625F4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PROMOVER E IMPLEMENTAR ACCIONES DE CONTINGENCIA SANITARIA</w:t>
            </w:r>
          </w:p>
          <w:p w:rsidR="000C5693" w:rsidRPr="001470F7" w:rsidRDefault="000C5693" w:rsidP="000C569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0C5693" w:rsidRPr="00F625F4" w:rsidRDefault="000C5693" w:rsidP="00F625F4">
            <w:pPr>
              <w:pStyle w:val="Prrafodelista"/>
              <w:numPr>
                <w:ilvl w:val="0"/>
                <w:numId w:val="26"/>
              </w:numPr>
              <w:tabs>
                <w:tab w:val="center" w:pos="4638"/>
              </w:tabs>
              <w:spacing w:before="120" w:after="120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F625F4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Retorno seguro a clases poniendo en práctica los hábitos de prevención para evitar el contagio del covid-19 en la unidad educativa</w:t>
            </w:r>
          </w:p>
          <w:p w:rsidR="000C5693" w:rsidRPr="0080155E" w:rsidRDefault="000C5693" w:rsidP="000C569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8D5C00" w:rsidRPr="008D5C00" w:rsidRDefault="000C5693" w:rsidP="008D5C0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486EFC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Análisis estadístico </w:t>
            </w:r>
            <w:r w:rsidR="008D5C00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del control de la pandemia por las normas de bioseguridad y la vacunación</w:t>
            </w:r>
          </w:p>
          <w:p w:rsidR="0080155E" w:rsidRPr="005E26D3" w:rsidRDefault="000C5693" w:rsidP="008D5C0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486EFC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Invitación a profesionales o especialistas del área para otorgar información sobre las </w:t>
            </w:r>
            <w:r w:rsidR="008D5C00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vacunas y la baja en casos de la pandemia</w:t>
            </w:r>
            <w:r w:rsidR="0080155E" w:rsidRPr="00E66D2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4802BB" w:rsidRDefault="000C569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</w:p>
          <w:p w:rsidR="0080155E" w:rsidRPr="004802BB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t>Planificación y ejecución de emprendimientos productivos en la comunidad.</w:t>
            </w:r>
          </w:p>
        </w:tc>
      </w:tr>
      <w:tr w:rsidR="0080155E" w:rsidRPr="00246848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4802BB" w:rsidRDefault="000C569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>Objetivo Holístico:</w:t>
            </w:r>
            <w:r w:rsidR="0080155E"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80155E" w:rsidRPr="00F76A0B" w:rsidRDefault="0080155E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>F</w:t>
            </w:r>
            <w:r w:rsidRPr="00263FD5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ortalecemos en la vocación productiva de la comunidad educativa, </w:t>
            </w:r>
            <w:r w:rsidRPr="00BD405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a partir del estudio de la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electrodinámica</w:t>
            </w:r>
            <w:r w:rsidRPr="00BD405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Pr="00BD4059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desarrollando una variedad de actividades </w:t>
            </w:r>
            <w:proofErr w:type="spellStart"/>
            <w:r w:rsidRPr="00BD4059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creativas</w:t>
            </w:r>
            <w:proofErr w:type="gramStart"/>
            <w:r w:rsidRPr="00BD4059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,</w:t>
            </w:r>
            <w:r w:rsidRPr="00BD4059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</w:t>
            </w:r>
            <w:proofErr w:type="spellEnd"/>
            <w:proofErr w:type="gramEnd"/>
            <w:r w:rsidRPr="00BD4059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 xml:space="preserve"> permita contribuir a las habilidades y destrezas productivas de los estudiantes.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4802BB" w:rsidRDefault="000C569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80155E" w:rsidRPr="00FC70BF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FC70B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LA CORRIENTE ELÉCTRICA EN LOS PROCESOS SOCIOPRODUCTIVOS</w:t>
            </w:r>
          </w:p>
          <w:p w:rsidR="0080155E" w:rsidRPr="001A3BCC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 xml:space="preserve">Resistencia eléctrica (CB) en el tendido eléctrico de nuestra región (CR).            </w:t>
            </w:r>
          </w:p>
          <w:p w:rsidR="0080155E" w:rsidRPr="001A3BCC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Ley de ohm (CB) en el diseño de dispositivos para la protección de víctimas de violencia (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PNCE</w:t>
            </w: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) de la región (CR).</w:t>
            </w:r>
          </w:p>
          <w:p w:rsidR="0080155E" w:rsidRPr="001A3BCC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Código de colores en resistencias (CB) plasmadas en las placas impresas de los juguetes (CR).</w:t>
            </w:r>
          </w:p>
          <w:p w:rsidR="0080155E" w:rsidRPr="001A3BCC" w:rsidRDefault="0080155E" w:rsidP="0080155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Fuerza electromotriz (CB) en las centrales hidroeléctricas de la región (CR).</w:t>
            </w:r>
          </w:p>
          <w:p w:rsidR="0080155E" w:rsidRPr="001A3BCC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Potencia eléctrica (CB) en los equipos y aparatos de uso doméstico de nuestra comunidad (CR).</w:t>
            </w:r>
          </w:p>
          <w:p w:rsidR="0080155E" w:rsidRPr="001A3BCC" w:rsidRDefault="0080155E" w:rsidP="008015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A3BC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Circuito de corriente continua (CB) en equipos móviles para la interacción de la localidad (CR).</w:t>
            </w:r>
          </w:p>
        </w:tc>
      </w:tr>
      <w:tr w:rsidR="0080155E" w:rsidRPr="00246848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80155E" w:rsidRPr="00FD6B90" w:rsidRDefault="0080155E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80155E" w:rsidRPr="00FD6B90" w:rsidRDefault="0080155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80155E" w:rsidRPr="00FD6B90" w:rsidRDefault="0080155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80155E" w:rsidRPr="001B1CDA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80155E" w:rsidRPr="00C36C67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80155E" w:rsidRPr="00C7104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Indagamos y leemos en internet todo lo referente a la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</w:t>
            </w:r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sociación de </w:t>
            </w:r>
            <w:proofErr w:type="gramStart"/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resistencias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en serie, paralelo y mixtas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C7104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</w:t>
            </w:r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sociación de resistencias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en serie, paralelo y mixtas</w:t>
            </w:r>
            <w:hyperlink r:id="rId10" w:history="1">
              <w:r w:rsidRPr="00FA5DF9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https://www.youtube.com/watch?v=bwnRS5ZDukc</w:t>
              </w:r>
            </w:hyperlink>
          </w:p>
          <w:p w:rsidR="0080155E" w:rsidRPr="004802BB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>Analizamos e identificamos las características que diferencian a las asociaciones de resistencias en serie y paralelo.</w:t>
            </w:r>
          </w:p>
          <w:p w:rsidR="0080155E" w:rsidRPr="004802BB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4802B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el estudio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</w:t>
            </w:r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sociacion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es</w:t>
            </w:r>
            <w:proofErr w:type="spellEnd"/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de </w:t>
            </w:r>
            <w:proofErr w:type="gramStart"/>
            <w:r w:rsidRPr="00C66AD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resistencias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en serie, paralelo y mixtas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aplicado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en las instalaciones eléctricas domiciliarias de la comunidad</w:t>
            </w:r>
            <w:r w:rsidRPr="004802B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80155E" w:rsidRPr="004802BB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la manera en que determina la resistencia equivalente de la asociación en paralelo y en serie.</w:t>
            </w:r>
          </w:p>
          <w:p w:rsidR="0080155E" w:rsidRPr="00C36C67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en internet los conceptos y definiciones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sobrela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</w:t>
            </w: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aída de tensión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:rsidR="0080155E" w:rsidRPr="002A213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Recolectamos información en revistas y libros de astronomía y las aplicaciones de la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</w:t>
            </w: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aída de tensión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FD6B90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diferencias entre caída de tensión externa, interna y total</w:t>
            </w:r>
            <w:r w:rsidRPr="00A9651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FD6B90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que tiene el estudio de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las causas de la subida y bajada de tensión eléctrica que afecta a la localidad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FD6B90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un periódico mural mostrando las diferencias entre caída de tensión externa, interna y total</w:t>
            </w:r>
          </w:p>
          <w:p w:rsidR="0080155E" w:rsidRPr="00C36C67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80155E" w:rsidRPr="00C7104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</w:t>
            </w:r>
            <w:r w:rsidRPr="001A3BCC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“L</w:t>
            </w:r>
            <w:r w:rsidRPr="001A3B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eyes de Kirchhoff</w:t>
            </w:r>
            <w:r w:rsidRPr="001A3BCC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” disponible en el siguiente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enlace: </w:t>
            </w:r>
            <w:hyperlink r:id="rId11" w:history="1">
              <w:r w:rsidRPr="00F33BCE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https://sites.google.com/site/id24313012/classroom-news/reminderoffieldtripnextweek</w:t>
              </w:r>
            </w:hyperlink>
          </w:p>
          <w:p w:rsidR="0080155E" w:rsidRPr="006D4E9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6D4E9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Analizamos e identificamos si se trata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de un nodo o una malla en un circuito.</w:t>
            </w:r>
          </w:p>
          <w:p w:rsidR="0080155E" w:rsidRPr="006D4E94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6D4E9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el estudio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delas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leyes de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K</w:t>
            </w: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irchhoff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aplicados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en los aparatos de comunicación móvil de la región.</w:t>
            </w:r>
          </w:p>
          <w:p w:rsidR="0080155E" w:rsidRPr="004802BB" w:rsidRDefault="0080155E" w:rsidP="0080155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Presentamos una exposición sobre la manera en que se aplican las leyes de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K</w:t>
            </w:r>
            <w:r w:rsidRPr="00B32D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irchhoff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en la resolución de ejercicios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274120" w:rsidRDefault="0080155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80155E" w:rsidRPr="0076177C" w:rsidRDefault="0080155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80155E" w:rsidRPr="0076177C" w:rsidRDefault="0080155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Entorno socioeducativo </w:t>
            </w:r>
          </w:p>
          <w:p w:rsidR="0080155E" w:rsidRPr="0076177C" w:rsidRDefault="0080155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80155E" w:rsidRPr="00FD6273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Laptop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Data show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:rsidR="0080155E" w:rsidRPr="003F3EB3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:rsidR="0080155E" w:rsidRPr="0076177C" w:rsidRDefault="0080155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</w:t>
            </w:r>
          </w:p>
          <w:p w:rsidR="0080155E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:rsidR="0080155E" w:rsidRPr="00040875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</w:p>
          <w:p w:rsidR="0080155E" w:rsidRPr="003F3EB3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:rsidR="0080155E" w:rsidRPr="0081656B" w:rsidRDefault="0080155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:rsidR="0080155E" w:rsidRPr="00FD6B90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80155E" w:rsidRPr="00A25604" w:rsidRDefault="0080155E" w:rsidP="0080155E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Demuestra interés por el contenido de los temas avanzados en clase y su respectiva aplicación en las instalaciones domiciliarias</w:t>
            </w:r>
            <w:r w:rsidRPr="00A2560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Participa en el desarrollo de la clase, brindando opiniones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relacionadas con el uso de la energía eléctrica en la localidad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.</w:t>
            </w:r>
          </w:p>
          <w:p w:rsidR="0080155E" w:rsidRPr="00717B02" w:rsidRDefault="0080155E" w:rsidP="008015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Valora los conocimientos adquiridos y su aplicación en las telecomunicaciones</w:t>
            </w:r>
            <w:r w:rsidRPr="00717B0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A80E58" w:rsidRDefault="0080155E" w:rsidP="008015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>Practica la puntualidad en la asistencia a clases.</w:t>
            </w:r>
          </w:p>
        </w:tc>
      </w:tr>
      <w:tr w:rsidR="0080155E" w:rsidRPr="00A872E4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0155E" w:rsidRPr="00246848" w:rsidRDefault="0080155E" w:rsidP="0080155E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0155E" w:rsidRPr="00FD6B90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80155E" w:rsidRPr="0074206C" w:rsidRDefault="0080155E" w:rsidP="0080155E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Analiza e identifica las </w:t>
            </w:r>
            <w:r w:rsidRPr="00717B0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características que diferencian a las asociaciones de resistencias en serie y paralelo</w:t>
            </w:r>
            <w:r w:rsidRPr="0074206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Describe </w:t>
            </w:r>
            <w:r w:rsidRPr="00D6607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las diferencias entre caída de tensión externa, interna y total</w:t>
            </w:r>
            <w:r w:rsidRPr="0074206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Default="0080155E" w:rsidP="0080155E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Identifica</w:t>
            </w:r>
            <w:r w:rsidRPr="006D4E9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si se trata </w:t>
            </w:r>
            <w:r w:rsidRPr="00D6607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de un nodo o una malla en un circuito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910BBC" w:rsidRDefault="0080155E" w:rsidP="005F0822">
            <w:pPr>
              <w:pStyle w:val="Prrafodelista"/>
              <w:spacing w:before="120"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0155E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0155E" w:rsidRPr="00246848" w:rsidRDefault="0080155E" w:rsidP="0080155E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0155E" w:rsidRPr="00FD6B90" w:rsidRDefault="0080155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80155E" w:rsidRPr="004802BB" w:rsidRDefault="0080155E" w:rsidP="0080155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una exposición sobre la manera en que determina </w:t>
            </w:r>
            <w:r w:rsidRPr="00D6607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resistencia equivalente de la asociación en paralelo y en serie</w:t>
            </w:r>
            <w:r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A80E58" w:rsidRDefault="0080155E" w:rsidP="0080155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Realiza un periódico mural </w:t>
            </w:r>
            <w:r w:rsidRPr="00A80E5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mostrando las diferencias entre </w:t>
            </w:r>
            <w:r w:rsidRPr="00A80E5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caída de tensión externa, interna y total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80155E" w:rsidRPr="00A80E58" w:rsidRDefault="0080155E" w:rsidP="0080155E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Presenta una exposición acerca de</w:t>
            </w:r>
            <w:r w:rsidRPr="00A80E58">
              <w:rPr>
                <w:rFonts w:ascii="Arial" w:eastAsia="Calibri" w:hAnsi="Arial" w:cs="Arial"/>
                <w:color w:val="0D0D0D" w:themeColor="text1" w:themeTint="F2"/>
              </w:rPr>
              <w:t xml:space="preserve"> la manera en que se aplican las leyes de </w:t>
            </w:r>
            <w:r w:rsidRPr="00A80E58">
              <w:rPr>
                <w:rFonts w:ascii="Arial" w:hAnsi="Arial" w:cs="Arial"/>
                <w:color w:val="000000" w:themeColor="text1"/>
                <w:lang w:val="es-ES_tradnl"/>
              </w:rPr>
              <w:t>Kirchhoff en la resolución de ejercicios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.</w:t>
            </w:r>
          </w:p>
        </w:tc>
      </w:tr>
      <w:tr w:rsidR="0080155E" w:rsidRPr="00A872E4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0155E" w:rsidRPr="00246848" w:rsidRDefault="0080155E" w:rsidP="0080155E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0155E" w:rsidRPr="00246848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0155E" w:rsidRPr="00FD6B90" w:rsidRDefault="0080155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80155E" w:rsidRPr="00FD6B90" w:rsidRDefault="0080155E" w:rsidP="0080155E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>Pro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mueve</w:t>
            </w: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 estrategias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para mantener el hábito de lectura por medio de revista sobre la aplicación que tiene las asociaciones de resistencias dentro </w:t>
            </w: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>y fuera de la Unidad Educativa.</w:t>
            </w:r>
          </w:p>
          <w:p w:rsidR="0080155E" w:rsidRPr="00A80E58" w:rsidRDefault="0080155E" w:rsidP="0080155E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Impulsa a la adquisición de conocimientos para aplicarlos en las necesidades de la comunidad.</w:t>
            </w:r>
          </w:p>
        </w:tc>
      </w:tr>
      <w:tr w:rsidR="0080155E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552AEC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</w:t>
            </w: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 manera en que determina la resistencia equivalente de la asociación en paralelo y en serie.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mostrando las diferencias entre caída de tensión externa, interna y total.</w:t>
            </w:r>
          </w:p>
          <w:p w:rsidR="0080155E" w:rsidRPr="00FC70BF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acerca de</w:t>
            </w:r>
            <w:r w:rsidRPr="00F261E2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 manera en que se aplican las leyes de </w:t>
            </w:r>
            <w:r w:rsidRPr="00F261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Kirchhoff en la resolución de ejercicios</w:t>
            </w:r>
          </w:p>
          <w:p w:rsidR="0080155E" w:rsidRPr="00F261E2" w:rsidRDefault="0080155E" w:rsidP="0080155E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17CE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Elaboración de estrategias que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ayuden a erradicar la violencia en la familia</w:t>
            </w:r>
            <w:r w:rsidRPr="00C17CE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</w:tr>
      <w:tr w:rsidR="0080155E" w:rsidRPr="00246848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0155E" w:rsidRPr="00552AEC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Patujú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EDUCACIÓN. 2019.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EsseEjja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0155E" w:rsidRPr="003A7225" w:rsidRDefault="0080155E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PLAN NACIONAL DE CONTINGENCIA EDUCATIVA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0155E" w:rsidRPr="00246848" w:rsidRDefault="0080155E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:rsidR="0080155E" w:rsidRDefault="0080155E" w:rsidP="0080155E">
      <w:pPr>
        <w:spacing w:before="120" w:after="120" w:line="276" w:lineRule="auto"/>
      </w:pPr>
    </w:p>
    <w:p w:rsidR="00966928" w:rsidRDefault="00966928" w:rsidP="00966928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sectPr w:rsidR="00966928" w:rsidSect="004736E3">
      <w:headerReference w:type="default" r:id="rId12"/>
      <w:pgSz w:w="15876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B2" w:rsidRDefault="00A03CB2">
      <w:pPr>
        <w:spacing w:after="0" w:line="240" w:lineRule="auto"/>
      </w:pPr>
      <w:r>
        <w:separator/>
      </w:r>
    </w:p>
  </w:endnote>
  <w:endnote w:type="continuationSeparator" w:id="0">
    <w:p w:rsidR="00A03CB2" w:rsidRDefault="00A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B2" w:rsidRDefault="00A03CB2">
      <w:pPr>
        <w:spacing w:after="0" w:line="240" w:lineRule="auto"/>
      </w:pPr>
      <w:r>
        <w:separator/>
      </w:r>
    </w:p>
  </w:footnote>
  <w:footnote w:type="continuationSeparator" w:id="0">
    <w:p w:rsidR="00A03CB2" w:rsidRDefault="00A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0D" w:rsidRDefault="00A03C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D38"/>
    <w:multiLevelType w:val="hybridMultilevel"/>
    <w:tmpl w:val="86B4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0055E"/>
    <w:multiLevelType w:val="hybridMultilevel"/>
    <w:tmpl w:val="2736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E34A03"/>
    <w:multiLevelType w:val="hybridMultilevel"/>
    <w:tmpl w:val="224AF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62F9F"/>
    <w:multiLevelType w:val="hybridMultilevel"/>
    <w:tmpl w:val="325EA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31680"/>
    <w:multiLevelType w:val="hybridMultilevel"/>
    <w:tmpl w:val="BB08D4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0D09"/>
    <w:multiLevelType w:val="hybridMultilevel"/>
    <w:tmpl w:val="977C0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8777D"/>
    <w:multiLevelType w:val="hybridMultilevel"/>
    <w:tmpl w:val="B8A8A454"/>
    <w:lvl w:ilvl="0" w:tplc="30302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62F8B"/>
    <w:multiLevelType w:val="hybridMultilevel"/>
    <w:tmpl w:val="41F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5B0B"/>
    <w:multiLevelType w:val="hybridMultilevel"/>
    <w:tmpl w:val="A6F0C55C"/>
    <w:lvl w:ilvl="0" w:tplc="BE86BE3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11FDD"/>
    <w:multiLevelType w:val="hybridMultilevel"/>
    <w:tmpl w:val="2D1CE44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B5735"/>
    <w:multiLevelType w:val="hybridMultilevel"/>
    <w:tmpl w:val="B6A20AB6"/>
    <w:lvl w:ilvl="0" w:tplc="6234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D60FA"/>
    <w:multiLevelType w:val="hybridMultilevel"/>
    <w:tmpl w:val="D1AA217E"/>
    <w:lvl w:ilvl="0" w:tplc="655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06AF9"/>
    <w:multiLevelType w:val="hybridMultilevel"/>
    <w:tmpl w:val="73EA70F2"/>
    <w:lvl w:ilvl="0" w:tplc="82B6D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90466"/>
    <w:multiLevelType w:val="hybridMultilevel"/>
    <w:tmpl w:val="F6409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D5F15"/>
    <w:multiLevelType w:val="hybridMultilevel"/>
    <w:tmpl w:val="F67CA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17B8"/>
    <w:multiLevelType w:val="hybridMultilevel"/>
    <w:tmpl w:val="EB34DFC4"/>
    <w:lvl w:ilvl="0" w:tplc="DFF43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FF08A4"/>
    <w:multiLevelType w:val="hybridMultilevel"/>
    <w:tmpl w:val="445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C41ED"/>
    <w:multiLevelType w:val="hybridMultilevel"/>
    <w:tmpl w:val="3C282732"/>
    <w:lvl w:ilvl="0" w:tplc="0ADE543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A4E07"/>
    <w:multiLevelType w:val="hybridMultilevel"/>
    <w:tmpl w:val="6DCA69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14D15"/>
    <w:multiLevelType w:val="hybridMultilevel"/>
    <w:tmpl w:val="47982334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FC0A90"/>
    <w:multiLevelType w:val="hybridMultilevel"/>
    <w:tmpl w:val="D208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A61EA"/>
    <w:multiLevelType w:val="hybridMultilevel"/>
    <w:tmpl w:val="3C2AA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5"/>
  </w:num>
  <w:num w:numId="5">
    <w:abstractNumId w:val="13"/>
  </w:num>
  <w:num w:numId="6">
    <w:abstractNumId w:val="3"/>
  </w:num>
  <w:num w:numId="7">
    <w:abstractNumId w:val="23"/>
  </w:num>
  <w:num w:numId="8">
    <w:abstractNumId w:val="19"/>
  </w:num>
  <w:num w:numId="9">
    <w:abstractNumId w:val="10"/>
  </w:num>
  <w:num w:numId="10">
    <w:abstractNumId w:val="6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25"/>
  </w:num>
  <w:num w:numId="19">
    <w:abstractNumId w:val="16"/>
  </w:num>
  <w:num w:numId="20">
    <w:abstractNumId w:val="20"/>
  </w:num>
  <w:num w:numId="21">
    <w:abstractNumId w:val="2"/>
  </w:num>
  <w:num w:numId="22">
    <w:abstractNumId w:val="4"/>
  </w:num>
  <w:num w:numId="23">
    <w:abstractNumId w:val="18"/>
  </w:num>
  <w:num w:numId="24">
    <w:abstractNumId w:val="17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28"/>
    <w:rsid w:val="000C5693"/>
    <w:rsid w:val="005D4EA1"/>
    <w:rsid w:val="00650BBB"/>
    <w:rsid w:val="0080155E"/>
    <w:rsid w:val="008740C8"/>
    <w:rsid w:val="008D5C00"/>
    <w:rsid w:val="00966928"/>
    <w:rsid w:val="00A03CB2"/>
    <w:rsid w:val="00BC602B"/>
    <w:rsid w:val="00D54F14"/>
    <w:rsid w:val="00E82493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3C82-056E-4AF0-AB93-8050D9FB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966928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9669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96692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6692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6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928"/>
  </w:style>
  <w:style w:type="table" w:customStyle="1" w:styleId="Tabladecuadrcula6concolores-nfasis51">
    <w:name w:val="Tabla de cuadrícula 6 con colores - Énfasis 51"/>
    <w:basedOn w:val="Tablanormal"/>
    <w:uiPriority w:val="51"/>
    <w:rsid w:val="00966928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59"/>
    <w:rsid w:val="0096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511">
    <w:name w:val="Tabla de cuadrícula 6 con colores - Énfasis 511"/>
    <w:basedOn w:val="Tablanormal"/>
    <w:uiPriority w:val="51"/>
    <w:rsid w:val="0080155E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l3N_HEpZ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dFW-hufH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id24313012/classroom-news/reminderoffieldtripnextwee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wnRS5ZDu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WH1wUTLr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2988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2022-12-16T20:23:00Z</dcterms:created>
  <dcterms:modified xsi:type="dcterms:W3CDTF">2022-12-16T22:05:00Z</dcterms:modified>
</cp:coreProperties>
</file>