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A7" w:rsidRDefault="00E83B15" w:rsidP="008263A7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:rsidR="008263A7" w:rsidRDefault="008263A7" w:rsidP="008263A7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8263A7" w:rsidRDefault="008263A7" w:rsidP="008263A7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8263A7" w:rsidTr="006F1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263A7" w:rsidRDefault="008263A7" w:rsidP="006F1C09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3A7" w:rsidTr="006F1C0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8263A7" w:rsidTr="006F1C0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263A7" w:rsidTr="006F1C0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3A7" w:rsidTr="006F1C0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“IMPLEMENTACIÓN DE CENTROS DE LECTURA CREATIVA Y DIDÁCTICA EN LA COMUNIDAD EDUCATIVA”</w:t>
            </w:r>
          </w:p>
        </w:tc>
      </w:tr>
      <w:tr w:rsidR="008263A7" w:rsidTr="006F1C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COMISIÓN PEDAGÓGICA, DOCENTES, ESTUDIANTES Y PADRES DE FAMILIA.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63A7" w:rsidRDefault="008263A7" w:rsidP="008263A7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3"/>
        <w:gridCol w:w="8643"/>
      </w:tblGrid>
      <w:tr w:rsidR="008263A7" w:rsidTr="006F1C09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BIMESTRALIZADO</w:t>
            </w:r>
          </w:p>
          <w:p w:rsidR="008263A7" w:rsidRDefault="008263A7" w:rsidP="006F1C09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8263A7" w:rsidTr="006F1C09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8263A7" w:rsidRDefault="008263A7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Implementar estrategias para generar una lectura comprensiva en el estudiante, usando nuevas estrategias que fomenten la lectura veloz, </w:t>
            </w:r>
            <w:r w:rsidR="009833AD">
              <w:rPr>
                <w:rFonts w:ascii="Arial" w:hAnsi="Arial" w:cs="Arial"/>
                <w:color w:val="000000" w:themeColor="text1"/>
                <w:sz w:val="24"/>
                <w:szCs w:val="24"/>
              </w:rPr>
              <w:t>crítica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analítica.</w:t>
            </w:r>
          </w:p>
        </w:tc>
      </w:tr>
      <w:tr w:rsidR="008263A7" w:rsidTr="006F1C09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A7" w:rsidRDefault="00E83B15" w:rsidP="006F1C09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HOLÍSTICO 2to TR</w:t>
            </w:r>
            <w:r w:rsidR="008263A7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:rsidR="008263A7" w:rsidRDefault="008263A7" w:rsidP="006F1C09">
            <w:pPr>
              <w:spacing w:before="120" w:after="120" w:line="276" w:lineRule="auto"/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la vocación productiva en la comunidad educativa,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 xml:space="preserve">por medio de la identificación del movimiento circular </w:t>
            </w:r>
            <w:r w:rsidR="009833AD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 la estática y sus leyes,</w:t>
            </w:r>
            <w:r w:rsidR="009833AD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 xml:space="preserve">recurriendo a cuadros didácticos, exposiciones y laboratorios, </w:t>
            </w:r>
            <w:r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permitan contribuir el desarrollo productivo en nuestra comunidad.</w:t>
            </w:r>
          </w:p>
        </w:tc>
      </w:tr>
      <w:tr w:rsidR="008263A7" w:rsidTr="006F1C09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8263A7" w:rsidRDefault="008263A7" w:rsidP="006F1C09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3A7" w:rsidRDefault="008263A7" w:rsidP="006F1C09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63A7" w:rsidRDefault="008263A7" w:rsidP="006F1C09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8263A7" w:rsidTr="006F1C09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MOVIMIENTO CIRCULAR EN EL DESARROLLO TECNOLÓGICO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Movimiento circular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(CB) aplicados al movimiento de rotación y traslación de la tierra y en la vida cotidiana de la región (CR)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Movimiento circular uniforme (CB)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en las aeronaves utilizadas para el traslado de la comunidad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Movimiento circular uniformemente variado (CB) aplicados al funcionamiento de equipos domésticos de la comunidad (CR)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 (CB) en la transmisión mecánica de las industrias de la localidad (CR)</w:t>
            </w:r>
          </w:p>
          <w:p w:rsidR="008263A7" w:rsidRDefault="009833AD" w:rsidP="006F1C09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FUERZAS EN EQUILIBRIO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 xml:space="preserve">ectores en el espacio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(CB) aplicados en la estática</w:t>
            </w:r>
          </w:p>
          <w:p w:rsidR="008263A7" w:rsidRDefault="009833AD" w:rsidP="009833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lastRenderedPageBreak/>
              <w:t>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>stática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(CB) en diseños arquitectónicos de nuestra comunidad (CR)</w:t>
            </w:r>
          </w:p>
        </w:tc>
      </w:tr>
      <w:tr w:rsidR="008263A7" w:rsidTr="006F1C09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A7" w:rsidRDefault="008263A7" w:rsidP="006F1C09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Exposición sobre la manera en que se resuelven los ejercicios de movimiento circular.                                                        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Cuadros didácticos donde se muestre el proceso de resolución de ejercicios y las gráficas descritas por el movimiento circular uniforme.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Exposición sobre la manera en que se resuelven los ejercicios de movimiento circular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uniformemente variado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                                                  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Demostración de cómo se realiza la transmisión de movimiento circular por medio del engranaje de la bicicleta.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Maqueta sobre el movimiento planetario, las leyes de Kepler.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al planetario de nuestra región.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Cuadros didácticos donde se muestre el proceso de resolución de ejercicios de gravitación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Periódico mural diferenciando los satélites naturales y artificiales.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b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</w:tr>
    </w:tbl>
    <w:p w:rsidR="008263A7" w:rsidRDefault="008263A7" w:rsidP="008263A7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:rsidR="008263A7" w:rsidRDefault="008263A7" w:rsidP="008263A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:rsidR="008263A7" w:rsidRDefault="008263A7" w:rsidP="008263A7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8263A7" w:rsidTr="006F1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263A7" w:rsidRDefault="008263A7" w:rsidP="006F1C09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263A7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263A7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63A7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E83B15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="008263A7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E83B15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</w:t>
            </w:r>
            <w:r w:rsidR="008263A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8263A7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E83B1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263A7" w:rsidRDefault="008263A7" w:rsidP="008263A7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8263A7" w:rsidTr="006F1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8263A7" w:rsidRDefault="008263A7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“IMPLEMENTACIÓN DE CENTROS DE LECTURA CREATIVA Y DIDÁCTICA EN LA COMUNIDAD EDUCATIVA”</w:t>
            </w:r>
          </w:p>
          <w:p w:rsidR="008263A7" w:rsidRDefault="008263A7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8263A7" w:rsidRDefault="008263A7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Implementar estrategias para generar una lectura comprensiva en el estudiante, usando nuevas estrategias que fomenten la lectura veloz, </w:t>
            </w:r>
            <w:proofErr w:type="gram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critica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y analítica.</w:t>
            </w:r>
          </w:p>
          <w:p w:rsidR="008263A7" w:rsidRDefault="008263A7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Innovación y desarrollo de tecnologías adecuadas a nuestra región.</w:t>
            </w:r>
          </w:p>
        </w:tc>
      </w:tr>
      <w:tr w:rsidR="008263A7" w:rsidTr="006F1C0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la vocación productiva en la comunidad educativa, 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por medio de la identificación del movimiento circular, 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recurriendo a una variedad de actividades, exposiciones y laboratorios, </w:t>
            </w:r>
            <w:r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permitan contribuir el desarrollo productivo en nuestra comunidad.</w:t>
            </w: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ab/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8263A7" w:rsidRDefault="008263A7" w:rsidP="006F1C09">
            <w:pPr>
              <w:spacing w:before="120" w:after="120" w:line="276" w:lineRule="auto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MOVIMIENTO CIRCULAR EN EL DESARROLLO TECNOLÓGICO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Movimiento circular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(CB) aplicados al movimiento de rotación y traslación de la tierra y en la vida cotidiana de la región (CR)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Movimiento circular uniforme (CB)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en las aeronaves utilizadas para el traslado de la comunidad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(CR)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Movimiento circular uniformemente variado (CB) aplicados al funcionamiento de equipos domésticos de la comunidad (CR)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Transmisión de movimiento circular (CB) en la transmisión mecánica de las industrias de la localidad (CR)</w:t>
            </w:r>
          </w:p>
        </w:tc>
      </w:tr>
      <w:tr w:rsidR="008263A7" w:rsidTr="006F1C09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8263A7" w:rsidRDefault="008263A7" w:rsidP="006F1C0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Investigamos 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</w:t>
            </w:r>
            <w:proofErr w:type="gram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 el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movimiento circular.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 siguiente página de internet para reforzar los conocimientos de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movimiento circular </w:t>
            </w:r>
            <w:hyperlink r:id="rId5" w:history="1">
              <w:r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https://www.youtube.com/watch?v=p-xWAos5isc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Identificamos las características y relaciones existentes del movimiento circular.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Apreciamos la importancia que tiene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 movimiento circular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el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movimiento de rotación y traslación de la tierra y en la vida cotidiana de la región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Presentamos una exposición sobre la manera en que se resuelven los ejercicios de movimiento circular.                                                        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2                 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</w:t>
            </w:r>
            <w:proofErr w:type="gram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 el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movimiento circular uniforme.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 siguiente página de internet para reforzar los conocimientos de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movimiento circular uniforme </w:t>
            </w:r>
            <w:hyperlink r:id="rId6" w:history="1">
              <w:r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</w:rPr>
                <w:t>https://www.youtube.com/watch?v=1HqD0rCPh9A</w:t>
              </w:r>
            </w:hyperlink>
            <w:r>
              <w:rPr>
                <w:rStyle w:val="Hipervnculo"/>
                <w:rFonts w:ascii="Arial" w:eastAsia="Calibri" w:hAnsi="Arial" w:cs="Arial"/>
                <w:color w:val="0563C1"/>
                <w:sz w:val="24"/>
                <w:szCs w:val="24"/>
              </w:rPr>
              <w:t xml:space="preserve"> </w:t>
            </w:r>
          </w:p>
          <w:p w:rsidR="008263A7" w:rsidRDefault="00E83B15" w:rsidP="006F1C09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hyperlink r:id="rId7" w:history="1">
              <w:r w:rsidR="008263A7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https://www.youtube.com/watch?v=17ABwb93Q58</w:t>
              </w:r>
            </w:hyperlink>
            <w:r w:rsidR="008263A7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Identificamos y diferenciamos las características que tienen el movimiento circular uniforme, así como la relación que existe entre 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ES"/>
              </w:rPr>
              <w:t>velocidad angular y el periodo, y entre velocidad angular y velocidad tangencial.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 el movimiento circular uniforme aplicado a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las aeronaves utilizadas para el traslado de la comunidad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Realizamos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donde se muestre el proceso de resolución de ejercicios y las gráficas descritas por el movimiento circular uniforme.</w:t>
            </w:r>
          </w:p>
          <w:p w:rsidR="008263A7" w:rsidRDefault="008263A7" w:rsidP="006F1C0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Bloque 3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Investigamos 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</w:t>
            </w:r>
            <w:proofErr w:type="gram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 el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movimiento circular 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 siguiente página de internet para reforzar los conocimientos de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movimiento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circular 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ES_tradnl"/>
              </w:rPr>
              <w:t xml:space="preserve"> </w:t>
            </w:r>
            <w:hyperlink r:id="rId8" w:history="1">
              <w:r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https://www.youtube.com/watch?v=xaW8bDBoxxQ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Identificamos la 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ES"/>
              </w:rPr>
              <w:t>aceleración tangencial y aceleración angular, así como la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relación existente entre ellos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que tiene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 movimiento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circular uniformemente variado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aplicados al funcionamiento de equipos domésticos de la comunidad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Presentamos una exposición sobre la manera en que se resuelven los ejercicios de movimiento circular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.                                                        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4                 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a la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transmisión de movimiento circular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 siguiente página de internet para observar diferentes maneras de transmisión de movimiento circular </w:t>
            </w:r>
          </w:p>
          <w:p w:rsidR="008263A7" w:rsidRDefault="00E83B15" w:rsidP="006F1C09">
            <w:pPr>
              <w:spacing w:before="120" w:after="120" w:line="276" w:lineRule="auto"/>
              <w:ind w:left="737"/>
              <w:contextualSpacing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highlight w:val="yellow"/>
              </w:rPr>
            </w:pPr>
            <w:hyperlink r:id="rId9" w:history="1">
              <w:r w:rsidR="008263A7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https://www.mecatronicatech.com/apoyos-didacticos/</w:t>
              </w:r>
            </w:hyperlink>
            <w:r w:rsidR="008263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8263A7" w:rsidRDefault="00E83B15" w:rsidP="006F1C09">
            <w:pPr>
              <w:spacing w:before="120" w:after="120" w:line="276" w:lineRule="auto"/>
              <w:ind w:left="737"/>
              <w:contextualSpacing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hyperlink r:id="rId10" w:history="1">
              <w:r w:rsidR="008263A7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https://www.youtube.com/watch?v=8wx1N43jPas</w:t>
              </w:r>
            </w:hyperlink>
            <w:r w:rsidR="008263A7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Identificamos y diferenciamos las características que tienen la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transmisión de movimiento circular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los diferentes mecanismos de transmisión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 la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transmisión de movimiento circular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aplicado en la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transmisión mecánica de la maquinaria de las industrias de la localidad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Realizamos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una demostración de cómo se realiza la transmisión de movimiento circular  por medio del engranaje de la bicicleta.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8263A7" w:rsidRDefault="008263A7" w:rsidP="006F1C09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Laptop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Data show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Hojas de color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tamaño carta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Pegamento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conocimientos</w:t>
            </w:r>
          </w:p>
          <w:p w:rsidR="008263A7" w:rsidRDefault="008263A7" w:rsidP="006F1C09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:rsidR="008263A7" w:rsidRDefault="008263A7" w:rsidP="006F1C09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Aprecia la importancia que tiene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circular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el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movimiento de rotación y traslación de la tierra</w:t>
            </w:r>
            <w: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.</w:t>
            </w:r>
          </w:p>
          <w:p w:rsidR="008263A7" w:rsidRDefault="008263A7" w:rsidP="008263A7">
            <w:pPr>
              <w:pStyle w:val="Default"/>
              <w:numPr>
                <w:ilvl w:val="0"/>
                <w:numId w:val="4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Valora la importancia que tiene el movimiento circular uniforme aplicado a </w:t>
            </w:r>
            <w:r>
              <w:rPr>
                <w:rFonts w:ascii="Arial" w:hAnsi="Arial" w:cs="Arial"/>
                <w:color w:val="auto"/>
                <w:lang w:val="es-ES_tradnl"/>
              </w:rPr>
              <w:t>las aeronaves utilizadas para el traslado de la comunidad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.</w:t>
            </w:r>
          </w:p>
          <w:p w:rsidR="008263A7" w:rsidRDefault="008263A7" w:rsidP="008263A7">
            <w:pPr>
              <w:pStyle w:val="Default"/>
              <w:numPr>
                <w:ilvl w:val="0"/>
                <w:numId w:val="4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lastRenderedPageBreak/>
              <w:t xml:space="preserve">Aprecia la importancia que tiene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el movimiento </w:t>
            </w:r>
            <w:r>
              <w:rPr>
                <w:rFonts w:ascii="Arial" w:hAnsi="Arial" w:cs="Arial"/>
                <w:color w:val="auto"/>
                <w:lang w:val="es-ES_tradnl"/>
              </w:rPr>
              <w:t>circular uniformemente variado</w:t>
            </w:r>
            <w:r>
              <w:rPr>
                <w:rFonts w:ascii="Arial" w:hAnsi="Arial" w:cs="Arial"/>
                <w:color w:val="0D0D0D" w:themeColor="text1" w:themeTint="F2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auto"/>
                <w:lang w:val="es-ES_tradnl"/>
              </w:rPr>
              <w:t>aplicados al funcionamiento de equipos domésticos de la comunidad.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Practica el respeto en el contexto que le rodea.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Promueve la puntualidad en la asistencia a clases.</w:t>
            </w:r>
          </w:p>
        </w:tc>
      </w:tr>
      <w:tr w:rsidR="008263A7" w:rsidTr="006F1C09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8263A7" w:rsidRDefault="008263A7" w:rsidP="008263A7">
            <w:pPr>
              <w:pStyle w:val="Prrafodelista"/>
              <w:widowControl w:val="0"/>
              <w:numPr>
                <w:ilvl w:val="0"/>
                <w:numId w:val="5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 las características y relaciones existentes del movimiento circular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widowControl w:val="0"/>
              <w:numPr>
                <w:ilvl w:val="0"/>
                <w:numId w:val="5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Diferencia las características que tienen el movimiento circular uniforme, así como la relación que existe entre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velocidad angular y el periodo, y entre velocidad angular y velocidad tangencial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widowControl w:val="0"/>
              <w:numPr>
                <w:ilvl w:val="0"/>
                <w:numId w:val="5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Identifica la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aceleración tangencial y aceleración angular, así como la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relación existente entre ellos.</w:t>
            </w:r>
          </w:p>
          <w:p w:rsidR="008263A7" w:rsidRDefault="008263A7" w:rsidP="008263A7">
            <w:pPr>
              <w:pStyle w:val="Prrafodelista"/>
              <w:widowControl w:val="0"/>
              <w:numPr>
                <w:ilvl w:val="0"/>
                <w:numId w:val="5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Diferencia las características que tienen la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y los diferentes mecanismos de transmisión.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Presenta una exposición sobre la manera en que se resuelven los ejercicios de movimiento circular.                                                         </w:t>
            </w:r>
          </w:p>
          <w:p w:rsidR="008263A7" w:rsidRDefault="008263A7" w:rsidP="008263A7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lang w:val="es-BO"/>
              </w:rPr>
              <w:t xml:space="preserve">Realiza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cuadros didácticos donde se muestre el proceso de resolución de ejercicios y las gráficas descritas por el movimiento circular uniforme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una exposición sobre la manera en que se resuelven los ejercicios de movimiento circular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uniformemente variado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                                                        </w:t>
            </w:r>
          </w:p>
          <w:p w:rsidR="008263A7" w:rsidRDefault="008263A7" w:rsidP="008263A7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lang w:val="es-BO"/>
              </w:rPr>
              <w:t xml:space="preserve">Realiza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una demostración de cómo se realiza la transmisión de movimiento circular  por medio del engranaje de la bicicleta.</w:t>
            </w:r>
          </w:p>
        </w:tc>
      </w:tr>
      <w:tr w:rsidR="008263A7" w:rsidTr="006F1C0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263A7" w:rsidRDefault="008263A7" w:rsidP="006F1C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Entiende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la importancia que tiene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circular uniforme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que se puede observar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en el funcionamiento de equipos domésticos de la comunidad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 espacios de análisis y lectura sobre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</w:t>
            </w:r>
            <w:r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movimiento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circular uniformemente variado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que es aplicado en las maquinarias de la comunidad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8263A7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Exposición sobre la manera en que se resuelven los ejercicios de movimiento circular.                                                         </w:t>
            </w:r>
          </w:p>
          <w:p w:rsidR="008263A7" w:rsidRDefault="008263A7" w:rsidP="008263A7">
            <w:pPr>
              <w:pStyle w:val="Default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</w:rPr>
              <w:t>Cuadros didácticos donde se muestre el proceso de resolución de ejercicios y las gráficas descritas por el movimiento circular uniforme</w:t>
            </w:r>
            <w:r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Exposición sobre la manera en que se resuelven los ejercicios de movimiento circular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.                                                         </w:t>
            </w:r>
          </w:p>
          <w:p w:rsidR="008263A7" w:rsidRDefault="008263A7" w:rsidP="008263A7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Demostración de cómo se realiza la transmisión de movimiento circular  por medio del engranaje de la bicicleta.</w:t>
            </w:r>
          </w:p>
        </w:tc>
      </w:tr>
      <w:tr w:rsidR="008263A7" w:rsidTr="006F1C0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4º.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263A7" w:rsidRDefault="008263A7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8263A7" w:rsidRDefault="008263A7" w:rsidP="008263A7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EA1" w:rsidRDefault="005D4EA1"/>
    <w:p w:rsidR="009833AD" w:rsidRDefault="009833AD"/>
    <w:p w:rsidR="009833AD" w:rsidRDefault="009833AD"/>
    <w:p w:rsidR="009833AD" w:rsidRDefault="009833AD"/>
    <w:p w:rsidR="009833AD" w:rsidRDefault="009833AD"/>
    <w:p w:rsidR="009833AD" w:rsidRDefault="009833AD" w:rsidP="009833AD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:rsidR="009833AD" w:rsidRDefault="009833AD" w:rsidP="009833AD">
      <w:pPr>
        <w:pStyle w:val="Prrafodelista"/>
        <w:numPr>
          <w:ilvl w:val="0"/>
          <w:numId w:val="11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9833AD" w:rsidTr="006F1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9833AD" w:rsidRDefault="009833AD" w:rsidP="006F1C09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9833AD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9833AD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9833AD" w:rsidRDefault="009833AD" w:rsidP="006F1C09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33AD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9833AD" w:rsidRDefault="009833AD" w:rsidP="006F1C09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E83B15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="009833AD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E83B15" w:rsidP="006F1C09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</w:t>
            </w:r>
            <w:r w:rsidR="009833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9833AD" w:rsidTr="006F1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E83B15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833AD" w:rsidRDefault="009833AD" w:rsidP="009833AD">
      <w:pPr>
        <w:pStyle w:val="Prrafodelista"/>
        <w:numPr>
          <w:ilvl w:val="0"/>
          <w:numId w:val="11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9833AD" w:rsidTr="006F1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9833AD" w:rsidRDefault="009833AD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“IMPLEMENTACIÓN DE CENTROS DE LECTURA CREATIVA Y DIDÁCTICA EN LA COMUNIDAD EDUCATIVA”</w:t>
            </w:r>
          </w:p>
          <w:p w:rsidR="009833AD" w:rsidRDefault="009833AD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9833AD" w:rsidRDefault="009833AD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Implementar estrategias para generar una lectura comprensiva en el estudiante, usando nuevas estrategias que fomenten la lectura veloz, </w:t>
            </w:r>
            <w:r w:rsidR="00E83B1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crítica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y analítica.</w:t>
            </w:r>
          </w:p>
          <w:p w:rsidR="009833AD" w:rsidRDefault="009833AD" w:rsidP="006F1C0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Organización de campañas de recolección de textos literarios, didácticos, científicos y periodísticos en nuestro contexto socio comunitario.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Selección y clasificación de textos según su género y área de conocimiento.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Valoración de las tecnologías culturales aplicadas a la producción de nuestro entorno.</w:t>
            </w:r>
          </w:p>
        </w:tc>
      </w:tr>
      <w:tr w:rsidR="009833AD" w:rsidTr="006F1C0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:rsidR="009833AD" w:rsidRDefault="009833AD" w:rsidP="006F1C09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la responsabilidad en nuestros estudiantes,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mediante el estudio de la estática y sus leyes, </w:t>
            </w:r>
            <w:r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utilizando reglas operatorias y esquemas gráficos,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para potenciar el fortalecimiento productivo de la comunidad.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9833AD" w:rsidRDefault="009833AD" w:rsidP="006F1C09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MAGNITUDES VECTORIALES EN NUESTRO ENTORNO 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Vectores en el espacio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aplicados en la ingeniería aeronáutica 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Estática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diseños arquitectónicos de nuestra comunidad (CR)</w:t>
            </w:r>
          </w:p>
        </w:tc>
      </w:tr>
      <w:tr w:rsidR="009833AD" w:rsidTr="006F1C09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9833AD" w:rsidRDefault="009833AD" w:rsidP="006F1C0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9833AD" w:rsidRDefault="009833AD" w:rsidP="006F1C0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9833AD" w:rsidRDefault="009833AD" w:rsidP="006F1C0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Indagamos y leemos en internet todo acerca de vectores en el espacio.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Analizamos e identificamos las características de los vectores unitarios y la descomposición de los vectores en el espacio.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el estudio de los vectores en el espacio aplicados en la ingeniería aeronáutica y otras aplicaciones en el contexto que nos rodea. 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cuadro didáctico donde se muestra la diferencia existente entre vector posición y vector desplazamiento.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Observamos el video “Aplicaciones de la estática en la vida cotidiana” disponible en el siguiente enlace: </w:t>
            </w:r>
            <w:hyperlink r:id="rId11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https://www.youtube.com/watch?v=7TBc8u_T-7U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 y condiciones de equilibrio para que un objeto se encuentre en equilibrio.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importancia que tiene la estática aplicada en ingeniería para el beneficio de la comunidad.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sobre la manera en que se representa y analiza un diagrama de cuerpo libre de un objeto que ese encuentra estático.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9833AD" w:rsidRDefault="009833AD" w:rsidP="006F1C09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Entorno socioeducativo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Laptop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 xml:space="preserve">Tijeras 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Valora el estudio de los vectores en el espacio aplicados en la ingeniería aeronáutica.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 la estática aplicada en ingeniería para el beneficio de la comunidad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la puntualidad en la asistencia a clases.</w:t>
            </w:r>
          </w:p>
        </w:tc>
      </w:tr>
      <w:tr w:rsidR="009833AD" w:rsidTr="006F1C09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833AD" w:rsidRDefault="009833AD" w:rsidP="006F1C09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833AD" w:rsidRDefault="009833AD" w:rsidP="006F1C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Analiza e identifica las características de los vectores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lastRenderedPageBreak/>
              <w:t>unitarios y la descomposición de los vectores en el espacio.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 y condiciones de equilibrio para que un objeto se encuentre en equilibrio.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833AD" w:rsidRDefault="009833AD" w:rsidP="006F1C09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833AD" w:rsidRDefault="009833AD" w:rsidP="006F1C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cuadro donde se muestra la diferencia existente entre vector posición y vector desplazamiento</w:t>
            </w:r>
            <w:r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9833AD" w:rsidRDefault="009833AD" w:rsidP="009833AD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Realiza cuadros didácticos sobre la manera en que se representa y analiza un diagrama de cuerpo libre de un objeto que ese encuentra estático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  <w:tr w:rsidR="009833AD" w:rsidTr="006F1C0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833AD" w:rsidRDefault="009833AD" w:rsidP="006F1C09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833AD" w:rsidRDefault="009833AD" w:rsidP="006F1C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estrategias para mantener el hábito de lectura por medio de revista y artículos de periódico sobre estática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dentro y fuera de la Unidad Educativa.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Asume los conocimientos adquiridos para aplicarlos en las necesidades que necesita la comunidad. </w:t>
            </w:r>
          </w:p>
        </w:tc>
      </w:tr>
      <w:tr w:rsidR="009833AD" w:rsidTr="006F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donde se muestra la diferencia existente entre vector posición y vector desplazamiento.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Cuadros didácticos sobre la manera en que se representa y analiza un diagrama de cuerpo libre de un objeto que ese encuentra estático.</w:t>
            </w:r>
          </w:p>
          <w:p w:rsidR="009833AD" w:rsidRDefault="009833AD" w:rsidP="009833AD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Selección y clasificación de textos según su género y área de conocimiento.</w:t>
            </w:r>
          </w:p>
        </w:tc>
      </w:tr>
      <w:tr w:rsidR="009833AD" w:rsidTr="006F1C0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4º.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9833AD" w:rsidRDefault="009833AD" w:rsidP="006F1C0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9833AD" w:rsidRDefault="009833AD" w:rsidP="009833AD">
      <w:pPr>
        <w:spacing w:before="120" w:after="120" w:line="276" w:lineRule="auto"/>
      </w:pPr>
    </w:p>
    <w:p w:rsidR="009833AD" w:rsidRDefault="009833AD" w:rsidP="009833AD">
      <w:pPr>
        <w:spacing w:before="120" w:after="120" w:line="276" w:lineRule="auto"/>
      </w:pPr>
    </w:p>
    <w:p w:rsidR="009833AD" w:rsidRDefault="009833AD"/>
    <w:sectPr w:rsidR="009833AD" w:rsidSect="008263A7">
      <w:pgSz w:w="15840" w:h="12240" w:orient="landscape" w:code="122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B4E"/>
    <w:multiLevelType w:val="hybridMultilevel"/>
    <w:tmpl w:val="BE4E4C64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D17E84"/>
    <w:multiLevelType w:val="hybridMultilevel"/>
    <w:tmpl w:val="DE8C5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DEB"/>
    <w:multiLevelType w:val="hybridMultilevel"/>
    <w:tmpl w:val="BEB00BAA"/>
    <w:lvl w:ilvl="0" w:tplc="3EF83CE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D60FA"/>
    <w:multiLevelType w:val="hybridMultilevel"/>
    <w:tmpl w:val="F5847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61D3E"/>
    <w:multiLevelType w:val="hybridMultilevel"/>
    <w:tmpl w:val="C9566DD8"/>
    <w:lvl w:ilvl="0" w:tplc="0672AD9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268D2"/>
    <w:multiLevelType w:val="hybridMultilevel"/>
    <w:tmpl w:val="3776128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2929DA"/>
    <w:multiLevelType w:val="hybridMultilevel"/>
    <w:tmpl w:val="7CB4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14D15"/>
    <w:multiLevelType w:val="hybridMultilevel"/>
    <w:tmpl w:val="76D40D58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A7"/>
    <w:rsid w:val="005D4EA1"/>
    <w:rsid w:val="008263A7"/>
    <w:rsid w:val="009833AD"/>
    <w:rsid w:val="00BC602B"/>
    <w:rsid w:val="00D54F14"/>
    <w:rsid w:val="00E82493"/>
    <w:rsid w:val="00E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B1A76-A07A-41CF-B42D-2194CD3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A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63A7"/>
    <w:rPr>
      <w:color w:val="0563C1" w:themeColor="hyperlink"/>
      <w:u w:val="single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8263A7"/>
    <w:rPr>
      <w:lang w:val="es-ES"/>
    </w:r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8263A7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8263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table" w:styleId="Tablaconcuadrcula">
    <w:name w:val="Table Grid"/>
    <w:basedOn w:val="Tablanormal"/>
    <w:uiPriority w:val="59"/>
    <w:rsid w:val="0082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51">
    <w:name w:val="Tabla de cuadrícula 6 con colores - Énfasis 51"/>
    <w:basedOn w:val="Tablanormal"/>
    <w:uiPriority w:val="51"/>
    <w:rsid w:val="008263A7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W8bDBoxx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7ABwb93Q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HqD0rCPh9A" TargetMode="External"/><Relationship Id="rId11" Type="http://schemas.openxmlformats.org/officeDocument/2006/relationships/hyperlink" Target="https://www.youtube.com/watch?v=7TBc8u_T-7U" TargetMode="External"/><Relationship Id="rId5" Type="http://schemas.openxmlformats.org/officeDocument/2006/relationships/hyperlink" Target="https://www.youtube.com/watch?v=p-xWAos5isc" TargetMode="External"/><Relationship Id="rId10" Type="http://schemas.openxmlformats.org/officeDocument/2006/relationships/hyperlink" Target="https://www.youtube.com/watch?v=8wx1N43jP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catronicatech.com/apoyos-didactic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2729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2022-12-15T05:05:00Z</dcterms:created>
  <dcterms:modified xsi:type="dcterms:W3CDTF">2022-12-16T21:32:00Z</dcterms:modified>
</cp:coreProperties>
</file>