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B" w:rsidRPr="006B38FC" w:rsidRDefault="001C74EB" w:rsidP="006B38FC">
      <w:pPr>
        <w:pStyle w:val="Ttulo2"/>
        <w:spacing w:before="0" w:after="0"/>
        <w:jc w:val="center"/>
        <w:rPr>
          <w:rFonts w:ascii="Arial" w:hAnsi="Arial" w:cs="Arial"/>
          <w:i w:val="0"/>
          <w:sz w:val="24"/>
          <w:szCs w:val="22"/>
          <w:u w:val="single"/>
          <w:lang w:val="es-ES_tradnl"/>
        </w:rPr>
      </w:pPr>
      <w:r w:rsidRPr="006B38FC">
        <w:rPr>
          <w:rFonts w:ascii="Arial" w:hAnsi="Arial" w:cs="Arial"/>
          <w:i w:val="0"/>
          <w:sz w:val="24"/>
          <w:szCs w:val="22"/>
          <w:u w:val="single"/>
          <w:lang w:val="es-ES_tradnl"/>
        </w:rPr>
        <w:t xml:space="preserve">PLAN DE EVALUACIÓN DIAGNÓSTICA </w:t>
      </w:r>
    </w:p>
    <w:p w:rsidR="001C74EB" w:rsidRPr="00790ACC" w:rsidRDefault="001C74EB" w:rsidP="009730D7">
      <w:pPr>
        <w:jc w:val="center"/>
        <w:rPr>
          <w:rFonts w:ascii="Arial" w:hAnsi="Arial" w:cs="Arial"/>
          <w:sz w:val="12"/>
          <w:szCs w:val="22"/>
          <w:u w:val="single"/>
          <w:lang w:val="es-ES_tradnl"/>
        </w:rPr>
      </w:pPr>
    </w:p>
    <w:p w:rsidR="001C74EB" w:rsidRPr="000567B0" w:rsidRDefault="008225DD" w:rsidP="009730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REFERENCIALES:</w:t>
      </w:r>
    </w:p>
    <w:tbl>
      <w:tblPr>
        <w:tblpPr w:leftFromText="141" w:rightFromText="141" w:vertAnchor="text" w:horzAnchor="margin" w:tblpXSpec="center" w:tblpY="120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62"/>
      </w:tblGrid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Distrito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A131E4" w:rsidP="008E11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D7">
              <w:rPr>
                <w:rFonts w:ascii="Arial" w:hAnsi="Arial" w:cs="Arial"/>
                <w:color w:val="000000"/>
                <w:sz w:val="22"/>
                <w:szCs w:val="22"/>
              </w:rPr>
              <w:t>La Paz</w:t>
            </w:r>
            <w:r w:rsidR="00697E8C">
              <w:rPr>
                <w:rFonts w:ascii="Arial" w:hAnsi="Arial" w:cs="Arial"/>
                <w:color w:val="000000"/>
                <w:sz w:val="22"/>
                <w:szCs w:val="22"/>
              </w:rPr>
              <w:t xml:space="preserve"> - 2</w:t>
            </w: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Unidad Educativa: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Pr="009730D7" w:rsidRDefault="008E11DB" w:rsidP="00697E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Nivel: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Default="008E11D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Secundario</w:t>
            </w: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Pr="0019036C" w:rsidRDefault="00697E8C" w:rsidP="00697E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Ciencia Tecnología y Producción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Área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Matemática</w:t>
            </w:r>
          </w:p>
        </w:tc>
      </w:tr>
      <w:tr w:rsidR="00661BA6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61BA6" w:rsidRPr="0019036C" w:rsidRDefault="00697E8C" w:rsidP="00661BA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Trimestre</w:t>
            </w:r>
            <w:r w:rsidR="00661BA6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61BA6" w:rsidRPr="009730D7" w:rsidRDefault="00697E8C" w:rsidP="00661B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Tiempo</w:t>
            </w:r>
            <w:r w:rsidR="00A131E4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2026AA" w:rsidP="008B3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semanas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Maestro</w:t>
            </w:r>
            <w:r w:rsidR="008E11D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1C74EB" w:rsidP="00E84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Año de escolaridad: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Pr="009730D7" w:rsidRDefault="00E84138" w:rsidP="00E84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Tercer</w:t>
            </w:r>
            <w:r w:rsidR="002026AA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</w:p>
        </w:tc>
      </w:tr>
    </w:tbl>
    <w:p w:rsidR="009730D7" w:rsidRDefault="009730D7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PROYECTO SOCIOCOMUNITARIO PRODUCTIVO:</w:t>
            </w:r>
          </w:p>
          <w:p w:rsidR="00790ACC" w:rsidRPr="00697E8C" w:rsidRDefault="00790ACC" w:rsidP="00790ACC">
            <w:pPr>
              <w:jc w:val="both"/>
              <w:rPr>
                <w:rFonts w:ascii="Arial" w:hAnsi="Arial" w:cs="Arial"/>
              </w:rPr>
            </w:pPr>
            <w:r w:rsidRPr="00697E8C">
              <w:rPr>
                <w:rFonts w:ascii="Arial" w:hAnsi="Arial" w:cs="Arial"/>
                <w:bCs/>
                <w:sz w:val="22"/>
              </w:rPr>
              <w:t>¨Practicamos valores sociocomunitarios, fortaleciendo el buen trato mediante la convivencia pacífica en la comunidad educativa ¨</w:t>
            </w:r>
          </w:p>
        </w:tc>
      </w:tr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OBJETIVO DE NIVEL:</w:t>
            </w:r>
          </w:p>
          <w:p w:rsidR="00790ACC" w:rsidRPr="00697E8C" w:rsidRDefault="00790ACC" w:rsidP="00790ACC">
            <w:pPr>
              <w:jc w:val="both"/>
            </w:pPr>
            <w:r>
              <w:rPr>
                <w:rFonts w:ascii="Arial" w:eastAsia="SimSun" w:hAnsi="Arial" w:cs="Arial"/>
                <w:bCs/>
                <w:kern w:val="3"/>
                <w:sz w:val="22"/>
                <w:szCs w:val="22"/>
                <w:lang w:val="es-BO" w:eastAsia="zh-CN" w:bidi="hi-IN"/>
              </w:rPr>
              <w:t>Formamos integralmente a las y los estudiantes con identidad cultural, valores sociocomunitarios, espiritualidad y consciencia crítica, articulando la educación científica, humanística, técnica,  tecnológica y artística a través de procesos productivos de acuerdo a las vocaciones y potencialidades de las regiones en el marco de la descolonización, interculturalidad, y plurilingüismo, para que contribuyan a la conservación, protección de la Madre Tierra y salud comunitaria, la construcción de una sociedad democrática, inclusiva y libre de violencia.</w:t>
            </w:r>
          </w:p>
        </w:tc>
      </w:tr>
      <w:tr w:rsidR="00790ACC" w:rsidTr="00790ACC">
        <w:tc>
          <w:tcPr>
            <w:tcW w:w="9962" w:type="dxa"/>
          </w:tcPr>
          <w:p w:rsidR="00790ACC" w:rsidRDefault="00790ACC" w:rsidP="00790ACC">
            <w:pPr>
              <w:pStyle w:val="Ttulo1"/>
              <w:spacing w:before="0" w:after="0"/>
              <w:jc w:val="both"/>
              <w:outlineLvl w:val="0"/>
              <w:rPr>
                <w:rFonts w:ascii="Arial" w:hAnsi="Arial" w:cs="Arial"/>
                <w:bCs w:val="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 DEL PLAN DE ACCIÓN: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Socializamos el plan de acción del PSP y sensibilizamos a la comunidad educativa.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Actividades de orientación y sensibilización de valores sociocomunitarios frente a situaciones de nuestro diario vivir.</w:t>
            </w:r>
          </w:p>
        </w:tc>
      </w:tr>
    </w:tbl>
    <w:p w:rsidR="00790ACC" w:rsidRDefault="00790ACC" w:rsidP="00790A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879"/>
      </w:tblGrid>
      <w:tr w:rsidR="00790ACC" w:rsidTr="00CE1B1D">
        <w:tc>
          <w:tcPr>
            <w:tcW w:w="3539" w:type="dxa"/>
            <w:shd w:val="clear" w:color="auto" w:fill="DEEAF6" w:themeFill="accent1" w:themeFillTint="33"/>
            <w:vAlign w:val="center"/>
          </w:tcPr>
          <w:p w:rsidR="00790ACC" w:rsidRPr="00CA5E51" w:rsidRDefault="00790ACC" w:rsidP="00E84138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E</w:t>
            </w:r>
            <w:r w:rsidR="00E84138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NTRADA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790ACC" w:rsidRPr="00CA5E51" w:rsidRDefault="00790ACC" w:rsidP="00790AC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SALIDA DEL AÑO DE ESCOLARIDAD</w:t>
            </w:r>
          </w:p>
        </w:tc>
        <w:tc>
          <w:tcPr>
            <w:tcW w:w="2879" w:type="dxa"/>
            <w:shd w:val="clear" w:color="auto" w:fill="DEEAF6" w:themeFill="accent1" w:themeFillTint="33"/>
            <w:vAlign w:val="center"/>
          </w:tcPr>
          <w:p w:rsidR="00790ACC" w:rsidRPr="00CA5E51" w:rsidRDefault="00790ACC" w:rsidP="00790AC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CONTENIDOS SIGNIFICATIVOS PARA EL AÑO DE ESCOLARIDAD</w:t>
            </w:r>
          </w:p>
        </w:tc>
      </w:tr>
      <w:tr w:rsidR="00114561" w:rsidTr="00CE1B1D">
        <w:tc>
          <w:tcPr>
            <w:tcW w:w="3539" w:type="dxa"/>
          </w:tcPr>
          <w:p w:rsidR="00114561" w:rsidRPr="00714D21" w:rsidRDefault="00114561" w:rsidP="00114561">
            <w:pPr>
              <w:pStyle w:val="Prrafodelista"/>
              <w:numPr>
                <w:ilvl w:val="0"/>
                <w:numId w:val="30"/>
              </w:numPr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D21">
              <w:rPr>
                <w:rFonts w:ascii="Arial" w:hAnsi="Arial" w:cs="Arial"/>
                <w:sz w:val="22"/>
                <w:szCs w:val="22"/>
              </w:rPr>
              <w:t>Soluciona problemas del contexto y la tecnología, aplicando operaciones con expresiones algebraicas, demostrando armonía y equilibrio.</w:t>
            </w:r>
          </w:p>
          <w:p w:rsidR="00114561" w:rsidRPr="00714D21" w:rsidRDefault="00114561" w:rsidP="00114561">
            <w:pPr>
              <w:pStyle w:val="Prrafodelista"/>
              <w:numPr>
                <w:ilvl w:val="0"/>
                <w:numId w:val="30"/>
              </w:numPr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D21">
              <w:rPr>
                <w:rFonts w:ascii="Arial" w:hAnsi="Arial" w:cs="Arial"/>
                <w:sz w:val="22"/>
                <w:szCs w:val="22"/>
              </w:rPr>
              <w:t>Valora la importancia de la investigación como una capacidad sustancial en su formación integral y lo aplica en la consolidación de saberes y conocimientos de números racionales, irracionales y reales.</w:t>
            </w:r>
          </w:p>
          <w:p w:rsidR="00114561" w:rsidRPr="00B42708" w:rsidRDefault="00114561" w:rsidP="00114561">
            <w:pPr>
              <w:pStyle w:val="Prrafodelista"/>
              <w:numPr>
                <w:ilvl w:val="0"/>
                <w:numId w:val="30"/>
              </w:numPr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D21">
              <w:rPr>
                <w:rFonts w:ascii="Arial" w:hAnsi="Arial" w:cs="Arial"/>
                <w:sz w:val="22"/>
                <w:szCs w:val="22"/>
              </w:rPr>
              <w:lastRenderedPageBreak/>
              <w:t>Identifica las potencialidades productivas de su región, realizando cálculos y mediciones en procesos productivos y aplica el laboratorio matemático en el fortalecimiento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D21">
              <w:rPr>
                <w:rFonts w:ascii="Arial" w:hAnsi="Arial" w:cs="Arial"/>
                <w:sz w:val="22"/>
                <w:szCs w:val="22"/>
              </w:rPr>
              <w:t>de su pensamiento lógico matemático como una capacidad importante para la trasformación de su realidad.</w:t>
            </w:r>
          </w:p>
        </w:tc>
        <w:tc>
          <w:tcPr>
            <w:tcW w:w="3544" w:type="dxa"/>
            <w:vAlign w:val="center"/>
          </w:tcPr>
          <w:p w:rsidR="00114561" w:rsidRPr="00D60D63" w:rsidRDefault="00114561" w:rsidP="00114561">
            <w:pPr>
              <w:pStyle w:val="Ttulo1"/>
              <w:numPr>
                <w:ilvl w:val="0"/>
                <w:numId w:val="36"/>
              </w:numPr>
              <w:spacing w:before="0" w:after="0"/>
              <w:ind w:left="256" w:hanging="284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D60D6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Resuelve problemas del contexto y la tecnología, aplicando ecuaciones algebraicas, productos, cocientes notables y factorización promoviendo la práctica de valores sociocomunitarios de convivencia armónica en la comunidad educativa.</w:t>
            </w:r>
          </w:p>
          <w:p w:rsidR="00114561" w:rsidRPr="00D60D63" w:rsidRDefault="00114561" w:rsidP="00114561">
            <w:pPr>
              <w:pStyle w:val="Ttulo1"/>
              <w:numPr>
                <w:ilvl w:val="0"/>
                <w:numId w:val="36"/>
              </w:numPr>
              <w:spacing w:before="0" w:after="0"/>
              <w:ind w:left="256" w:hanging="284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D60D6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Investiga la aplicación de la potenciación y radicación algebraica en el desarrollo de la ciencia y la tecnología con </w:t>
            </w:r>
            <w:r w:rsidRPr="00D60D6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conciencia crítica y reflexiva en beneficio de la comunidad.</w:t>
            </w:r>
          </w:p>
          <w:p w:rsidR="00114561" w:rsidRPr="00D60D63" w:rsidRDefault="00114561" w:rsidP="00114561">
            <w:pPr>
              <w:pStyle w:val="Ttulo1"/>
              <w:numPr>
                <w:ilvl w:val="0"/>
                <w:numId w:val="36"/>
              </w:numPr>
              <w:spacing w:before="0" w:after="0"/>
              <w:ind w:left="256" w:hanging="284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D60D6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Analiza los procesos productivos en situaciones concretas del contexto con responsabilidad social y fortalece su pensamiento lógico matemático a través del laboratorio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D60D6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matemático como una capacidad importante en la transformación de su realidad.</w:t>
            </w:r>
          </w:p>
        </w:tc>
        <w:tc>
          <w:tcPr>
            <w:tcW w:w="2879" w:type="dxa"/>
            <w:vAlign w:val="center"/>
          </w:tcPr>
          <w:p w:rsidR="00114561" w:rsidRDefault="00114561" w:rsidP="0011456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9F40B2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Productos notables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.</w:t>
            </w:r>
          </w:p>
          <w:p w:rsidR="00114561" w:rsidRDefault="00114561" w:rsidP="0011456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Factorización de expresiones algebraicas.</w:t>
            </w:r>
          </w:p>
          <w:p w:rsidR="00114561" w:rsidRDefault="00114561" w:rsidP="0011456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Fracciones algebraicas.</w:t>
            </w:r>
          </w:p>
          <w:p w:rsidR="00114561" w:rsidRDefault="00114561" w:rsidP="0011456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Ecuaciones de primer grado.</w:t>
            </w:r>
          </w:p>
          <w:p w:rsidR="00114561" w:rsidRPr="009F40B2" w:rsidRDefault="00114561" w:rsidP="00114561"/>
          <w:p w:rsidR="00114561" w:rsidRPr="009F40B2" w:rsidRDefault="00114561" w:rsidP="00114561"/>
        </w:tc>
      </w:tr>
    </w:tbl>
    <w:p w:rsidR="00790ACC" w:rsidRDefault="00790ACC" w:rsidP="00790A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588"/>
      </w:tblGrid>
      <w:tr w:rsidR="00697E8C" w:rsidTr="009F40B2">
        <w:tc>
          <w:tcPr>
            <w:tcW w:w="3114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ACTIVIDADES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INSTRUMENTOS / RECURSOS</w:t>
            </w:r>
          </w:p>
        </w:tc>
        <w:tc>
          <w:tcPr>
            <w:tcW w:w="3588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CRITERIOS DE EVALUACIÓN</w:t>
            </w:r>
          </w:p>
        </w:tc>
      </w:tr>
      <w:tr w:rsidR="00E84138" w:rsidTr="009F40B2">
        <w:tc>
          <w:tcPr>
            <w:tcW w:w="3114" w:type="dxa"/>
            <w:vAlign w:val="center"/>
          </w:tcPr>
          <w:p w:rsidR="00E84138" w:rsidRDefault="00E84138" w:rsidP="00E84138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Socialización de la importancia de la evaluación diagnóstica, para que y por qué se realiza la misma.</w:t>
            </w:r>
          </w:p>
          <w:p w:rsidR="00E84138" w:rsidRDefault="00E84138" w:rsidP="00E84138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Encuesta inicial a las y los estudiantes acerca de los contenidos desarrollados en la anterior gestión, de los alcances, logros y dificultades.</w:t>
            </w:r>
          </w:p>
          <w:p w:rsidR="00E84138" w:rsidRPr="00790ACC" w:rsidRDefault="00E84138" w:rsidP="00E84138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Revisión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y discusión </w:t>
            </w: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conceptos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con el fin de debatir, revisar y reforzar conceptos matemáticos antes de la evaluación diagnóstica.</w:t>
            </w:r>
          </w:p>
          <w:p w:rsidR="00E84138" w:rsidRPr="00790ACC" w:rsidRDefault="00E84138" w:rsidP="00E84138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Realización de la evaluación diagnóstica.</w:t>
            </w:r>
          </w:p>
        </w:tc>
        <w:tc>
          <w:tcPr>
            <w:tcW w:w="3260" w:type="dxa"/>
            <w:vAlign w:val="center"/>
          </w:tcPr>
          <w:p w:rsidR="00E84138" w:rsidRDefault="00E84138" w:rsidP="00E84138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escrita.</w:t>
            </w:r>
          </w:p>
          <w:p w:rsidR="00E84138" w:rsidRDefault="00E84138" w:rsidP="00E84138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:rsidR="00E84138" w:rsidRPr="002026AA" w:rsidRDefault="00E84138" w:rsidP="00E84138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026AA">
              <w:rPr>
                <w:rFonts w:ascii="Arial" w:hAnsi="Arial" w:cs="Arial"/>
                <w:sz w:val="22"/>
                <w:szCs w:val="22"/>
              </w:rPr>
              <w:t>Ficha de observación.</w:t>
            </w:r>
          </w:p>
          <w:p w:rsidR="00E84138" w:rsidRPr="002026AA" w:rsidRDefault="00E84138" w:rsidP="00E84138">
            <w:pPr>
              <w:pStyle w:val="Ttulo1"/>
              <w:spacing w:before="0" w:after="0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588" w:type="dxa"/>
          </w:tcPr>
          <w:p w:rsidR="00E84138" w:rsidRPr="00BB4CA2" w:rsidRDefault="00E84138" w:rsidP="00E84138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>Resuelve ejercicios con operaciones combinadas dentro los números racionales, irracionales y reales.</w:t>
            </w:r>
          </w:p>
          <w:p w:rsidR="00E84138" w:rsidRPr="00BB4CA2" w:rsidRDefault="00E84138" w:rsidP="00E84138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>Ordena los polinomios de forma ascendente y descendente.</w:t>
            </w:r>
          </w:p>
          <w:p w:rsidR="00E84138" w:rsidRPr="00BB4CA2" w:rsidRDefault="00E84138" w:rsidP="00E84138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>Reduce términos semejantes cuando trabaja con expresiones algebraicas.</w:t>
            </w:r>
          </w:p>
          <w:p w:rsidR="00E84138" w:rsidRPr="00BB4CA2" w:rsidRDefault="00E84138" w:rsidP="00E84138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>Resuelve operaciones con expresiones algebraicas mediante valor numérico.</w:t>
            </w:r>
          </w:p>
          <w:p w:rsidR="00E84138" w:rsidRPr="00BB4CA2" w:rsidRDefault="00E84138" w:rsidP="00E84138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>Resuelve expresiones algebraicas de manera ordenada con operaciones combinadas.</w:t>
            </w:r>
          </w:p>
          <w:p w:rsidR="00E84138" w:rsidRPr="00BB4CA2" w:rsidRDefault="00E84138" w:rsidP="00E84138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CA2">
              <w:rPr>
                <w:rFonts w:ascii="Arial" w:hAnsi="Arial" w:cs="Arial"/>
                <w:color w:val="000000"/>
                <w:sz w:val="22"/>
                <w:szCs w:val="22"/>
              </w:rPr>
              <w:t>Diferencia y clasifica las expresiones algebraicas.</w:t>
            </w:r>
          </w:p>
          <w:p w:rsidR="00E84138" w:rsidRPr="00BB4CA2" w:rsidRDefault="00E84138" w:rsidP="009F40B2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>uelve</w:t>
            </w:r>
            <w:r w:rsidRPr="00BB4CA2">
              <w:rPr>
                <w:rFonts w:ascii="Arial" w:hAnsi="Arial" w:cs="Arial"/>
                <w:sz w:val="22"/>
                <w:szCs w:val="22"/>
              </w:rPr>
              <w:t xml:space="preserve"> laboratorios de matemática aplicados a ejercicios </w:t>
            </w:r>
            <w:r w:rsidR="009F40B2">
              <w:rPr>
                <w:rFonts w:ascii="Arial" w:hAnsi="Arial" w:cs="Arial"/>
                <w:sz w:val="22"/>
                <w:szCs w:val="22"/>
              </w:rPr>
              <w:t>con operaciones combinadas algebraicas</w:t>
            </w:r>
            <w:r w:rsidRPr="00BB4C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697E8C" w:rsidRDefault="00697E8C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114561" w:rsidRDefault="00114561" w:rsidP="00114561"/>
    <w:p w:rsidR="008156AF" w:rsidRDefault="008156AF" w:rsidP="008156AF"/>
    <w:p w:rsidR="008156AF" w:rsidRDefault="008156AF" w:rsidP="008156AF"/>
    <w:p w:rsidR="008156AF" w:rsidRDefault="008156AF" w:rsidP="008156AF">
      <w:bookmarkStart w:id="0" w:name="_GoBack"/>
      <w:bookmarkEnd w:id="0"/>
    </w:p>
    <w:p w:rsidR="008156AF" w:rsidRDefault="008156AF" w:rsidP="008156AF"/>
    <w:p w:rsidR="008156AF" w:rsidRDefault="008156AF" w:rsidP="008156AF"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:rsidR="008156AF" w:rsidRDefault="008156AF" w:rsidP="008156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MAESTRO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:rsidR="00697E8C" w:rsidRPr="00697E8C" w:rsidRDefault="00697E8C" w:rsidP="008156AF">
      <w:pPr>
        <w:rPr>
          <w:rFonts w:ascii="Arial" w:hAnsi="Arial" w:cs="Arial"/>
        </w:rPr>
      </w:pPr>
    </w:p>
    <w:sectPr w:rsidR="00697E8C" w:rsidRPr="00697E8C" w:rsidSect="00156CD1">
      <w:headerReference w:type="even" r:id="rId7"/>
      <w:footerReference w:type="default" r:id="rId8"/>
      <w:headerReference w:type="first" r:id="rId9"/>
      <w:pgSz w:w="12240" w:h="15840" w:code="16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16" w:rsidRDefault="00C91316" w:rsidP="001C74EB">
      <w:r>
        <w:separator/>
      </w:r>
    </w:p>
  </w:endnote>
  <w:endnote w:type="continuationSeparator" w:id="0">
    <w:p w:rsidR="00C91316" w:rsidRDefault="00C91316" w:rsidP="001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Pr="001C74EB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16" w:rsidRDefault="00C91316" w:rsidP="001C74EB">
      <w:r>
        <w:separator/>
      </w:r>
    </w:p>
  </w:footnote>
  <w:footnote w:type="continuationSeparator" w:id="0">
    <w:p w:rsidR="00C91316" w:rsidRDefault="00C91316" w:rsidP="001C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C9131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5" o:spid="_x0000_s2050" type="#_x0000_t136" style="position:absolute;margin-left:0;margin-top:0;width:611.45pt;height:107.9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C9131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4" o:spid="_x0000_s2049" type="#_x0000_t136" style="position:absolute;margin-left:0;margin-top:0;width:611.45pt;height:107.9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C64"/>
    <w:multiLevelType w:val="hybridMultilevel"/>
    <w:tmpl w:val="A80EAE4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4A6"/>
    <w:multiLevelType w:val="hybridMultilevel"/>
    <w:tmpl w:val="6ECC08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F66"/>
    <w:multiLevelType w:val="hybridMultilevel"/>
    <w:tmpl w:val="76C4C4E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D63"/>
    <w:multiLevelType w:val="hybridMultilevel"/>
    <w:tmpl w:val="43EAD0D2"/>
    <w:lvl w:ilvl="0" w:tplc="A36848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56B5"/>
    <w:multiLevelType w:val="hybridMultilevel"/>
    <w:tmpl w:val="2E78F7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77A3B"/>
    <w:multiLevelType w:val="hybridMultilevel"/>
    <w:tmpl w:val="F620D4D0"/>
    <w:lvl w:ilvl="0" w:tplc="E0C482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7AA"/>
    <w:multiLevelType w:val="hybridMultilevel"/>
    <w:tmpl w:val="73B4341C"/>
    <w:lvl w:ilvl="0" w:tplc="E36E8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35B21"/>
    <w:multiLevelType w:val="hybridMultilevel"/>
    <w:tmpl w:val="727C91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E0C73"/>
    <w:multiLevelType w:val="hybridMultilevel"/>
    <w:tmpl w:val="697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16E16"/>
    <w:multiLevelType w:val="hybridMultilevel"/>
    <w:tmpl w:val="31027F04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1DE6"/>
    <w:multiLevelType w:val="hybridMultilevel"/>
    <w:tmpl w:val="8DFC68F4"/>
    <w:lvl w:ilvl="0" w:tplc="E36E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770B4"/>
    <w:multiLevelType w:val="hybridMultilevel"/>
    <w:tmpl w:val="0D049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C4C73"/>
    <w:multiLevelType w:val="hybridMultilevel"/>
    <w:tmpl w:val="39CA737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1856AE7"/>
    <w:multiLevelType w:val="hybridMultilevel"/>
    <w:tmpl w:val="F67C959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135EB"/>
    <w:multiLevelType w:val="hybridMultilevel"/>
    <w:tmpl w:val="DA4C23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725A3"/>
    <w:multiLevelType w:val="hybridMultilevel"/>
    <w:tmpl w:val="28C4680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374C"/>
    <w:multiLevelType w:val="hybridMultilevel"/>
    <w:tmpl w:val="439E73B8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5BA1"/>
    <w:multiLevelType w:val="hybridMultilevel"/>
    <w:tmpl w:val="E278C8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23478"/>
    <w:multiLevelType w:val="hybridMultilevel"/>
    <w:tmpl w:val="3D50A8C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02954"/>
    <w:multiLevelType w:val="hybridMultilevel"/>
    <w:tmpl w:val="6EB45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74908"/>
    <w:multiLevelType w:val="hybridMultilevel"/>
    <w:tmpl w:val="EA4AA5B0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F2BA5"/>
    <w:multiLevelType w:val="hybridMultilevel"/>
    <w:tmpl w:val="D23E2EAE"/>
    <w:lvl w:ilvl="0" w:tplc="E07EC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045DA"/>
    <w:multiLevelType w:val="hybridMultilevel"/>
    <w:tmpl w:val="2B501F96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E3A17"/>
    <w:multiLevelType w:val="hybridMultilevel"/>
    <w:tmpl w:val="79E24E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B5A17"/>
    <w:multiLevelType w:val="hybridMultilevel"/>
    <w:tmpl w:val="E87A57C2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81E43"/>
    <w:multiLevelType w:val="hybridMultilevel"/>
    <w:tmpl w:val="45C06DA4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E361D"/>
    <w:multiLevelType w:val="hybridMultilevel"/>
    <w:tmpl w:val="774618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F0CFB"/>
    <w:multiLevelType w:val="hybridMultilevel"/>
    <w:tmpl w:val="6BCE1E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D4E10"/>
    <w:multiLevelType w:val="hybridMultilevel"/>
    <w:tmpl w:val="F376BF1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B1B41"/>
    <w:multiLevelType w:val="hybridMultilevel"/>
    <w:tmpl w:val="9D74183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76AD3"/>
    <w:multiLevelType w:val="hybridMultilevel"/>
    <w:tmpl w:val="CA8E40B8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A3880"/>
    <w:multiLevelType w:val="hybridMultilevel"/>
    <w:tmpl w:val="952C1BD2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92435"/>
    <w:multiLevelType w:val="hybridMultilevel"/>
    <w:tmpl w:val="9692055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67BA8"/>
    <w:multiLevelType w:val="hybridMultilevel"/>
    <w:tmpl w:val="3F4CCBAA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2990"/>
    <w:multiLevelType w:val="hybridMultilevel"/>
    <w:tmpl w:val="7E2242F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2275D"/>
    <w:multiLevelType w:val="hybridMultilevel"/>
    <w:tmpl w:val="80E2BD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2"/>
  </w:num>
  <w:num w:numId="5">
    <w:abstractNumId w:val="21"/>
  </w:num>
  <w:num w:numId="6">
    <w:abstractNumId w:val="19"/>
  </w:num>
  <w:num w:numId="7">
    <w:abstractNumId w:val="6"/>
  </w:num>
  <w:num w:numId="8">
    <w:abstractNumId w:val="22"/>
  </w:num>
  <w:num w:numId="9">
    <w:abstractNumId w:val="18"/>
  </w:num>
  <w:num w:numId="10">
    <w:abstractNumId w:val="20"/>
  </w:num>
  <w:num w:numId="11">
    <w:abstractNumId w:val="2"/>
  </w:num>
  <w:num w:numId="12">
    <w:abstractNumId w:val="28"/>
  </w:num>
  <w:num w:numId="13">
    <w:abstractNumId w:val="4"/>
  </w:num>
  <w:num w:numId="14">
    <w:abstractNumId w:val="30"/>
  </w:num>
  <w:num w:numId="15">
    <w:abstractNumId w:val="33"/>
  </w:num>
  <w:num w:numId="16">
    <w:abstractNumId w:val="25"/>
  </w:num>
  <w:num w:numId="17">
    <w:abstractNumId w:val="31"/>
  </w:num>
  <w:num w:numId="18">
    <w:abstractNumId w:val="15"/>
  </w:num>
  <w:num w:numId="19">
    <w:abstractNumId w:val="17"/>
  </w:num>
  <w:num w:numId="20">
    <w:abstractNumId w:val="7"/>
  </w:num>
  <w:num w:numId="21">
    <w:abstractNumId w:val="0"/>
  </w:num>
  <w:num w:numId="22">
    <w:abstractNumId w:val="34"/>
  </w:num>
  <w:num w:numId="23">
    <w:abstractNumId w:val="3"/>
  </w:num>
  <w:num w:numId="24">
    <w:abstractNumId w:val="5"/>
  </w:num>
  <w:num w:numId="25">
    <w:abstractNumId w:val="10"/>
  </w:num>
  <w:num w:numId="26">
    <w:abstractNumId w:val="16"/>
  </w:num>
  <w:num w:numId="27">
    <w:abstractNumId w:val="8"/>
  </w:num>
  <w:num w:numId="28">
    <w:abstractNumId w:val="13"/>
  </w:num>
  <w:num w:numId="29">
    <w:abstractNumId w:val="29"/>
  </w:num>
  <w:num w:numId="30">
    <w:abstractNumId w:val="26"/>
  </w:num>
  <w:num w:numId="31">
    <w:abstractNumId w:val="9"/>
  </w:num>
  <w:num w:numId="32">
    <w:abstractNumId w:val="35"/>
  </w:num>
  <w:num w:numId="33">
    <w:abstractNumId w:val="23"/>
  </w:num>
  <w:num w:numId="34">
    <w:abstractNumId w:val="27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3"/>
    <w:rsid w:val="00047E81"/>
    <w:rsid w:val="00051D1A"/>
    <w:rsid w:val="000567B0"/>
    <w:rsid w:val="000757A4"/>
    <w:rsid w:val="000779CD"/>
    <w:rsid w:val="00084AC1"/>
    <w:rsid w:val="000858AD"/>
    <w:rsid w:val="000926D2"/>
    <w:rsid w:val="00094844"/>
    <w:rsid w:val="000A5B2E"/>
    <w:rsid w:val="000C055A"/>
    <w:rsid w:val="000C692A"/>
    <w:rsid w:val="000E3CC0"/>
    <w:rsid w:val="000F4A92"/>
    <w:rsid w:val="0010057E"/>
    <w:rsid w:val="00114561"/>
    <w:rsid w:val="001169CB"/>
    <w:rsid w:val="001210A8"/>
    <w:rsid w:val="001331C1"/>
    <w:rsid w:val="00135735"/>
    <w:rsid w:val="00140AF0"/>
    <w:rsid w:val="00156CD1"/>
    <w:rsid w:val="001648BF"/>
    <w:rsid w:val="001653F4"/>
    <w:rsid w:val="00176D69"/>
    <w:rsid w:val="00177936"/>
    <w:rsid w:val="0019036C"/>
    <w:rsid w:val="001959B4"/>
    <w:rsid w:val="00197F40"/>
    <w:rsid w:val="001C3D47"/>
    <w:rsid w:val="001C7388"/>
    <w:rsid w:val="001C74EB"/>
    <w:rsid w:val="001D2C7B"/>
    <w:rsid w:val="001D7B26"/>
    <w:rsid w:val="002026AA"/>
    <w:rsid w:val="00204709"/>
    <w:rsid w:val="0022578D"/>
    <w:rsid w:val="00242EE9"/>
    <w:rsid w:val="00243B72"/>
    <w:rsid w:val="00267057"/>
    <w:rsid w:val="0027351B"/>
    <w:rsid w:val="00287F07"/>
    <w:rsid w:val="00294BF1"/>
    <w:rsid w:val="002A2919"/>
    <w:rsid w:val="002A5DAF"/>
    <w:rsid w:val="002B5FFD"/>
    <w:rsid w:val="002B600D"/>
    <w:rsid w:val="002E0F5C"/>
    <w:rsid w:val="003051F8"/>
    <w:rsid w:val="003062C4"/>
    <w:rsid w:val="003335F4"/>
    <w:rsid w:val="00340546"/>
    <w:rsid w:val="003A0CA7"/>
    <w:rsid w:val="004329C5"/>
    <w:rsid w:val="00440965"/>
    <w:rsid w:val="0044643A"/>
    <w:rsid w:val="00460F6D"/>
    <w:rsid w:val="00473CB1"/>
    <w:rsid w:val="004C259B"/>
    <w:rsid w:val="004F3D4A"/>
    <w:rsid w:val="00503883"/>
    <w:rsid w:val="00520AA8"/>
    <w:rsid w:val="00526346"/>
    <w:rsid w:val="00541C9F"/>
    <w:rsid w:val="00563A8A"/>
    <w:rsid w:val="005775F5"/>
    <w:rsid w:val="005A3531"/>
    <w:rsid w:val="00602108"/>
    <w:rsid w:val="00604191"/>
    <w:rsid w:val="00626113"/>
    <w:rsid w:val="00646BB8"/>
    <w:rsid w:val="00661BA6"/>
    <w:rsid w:val="00667397"/>
    <w:rsid w:val="00695BC0"/>
    <w:rsid w:val="00697E8C"/>
    <w:rsid w:val="006A251D"/>
    <w:rsid w:val="006A5CC1"/>
    <w:rsid w:val="006B38FC"/>
    <w:rsid w:val="006C1F88"/>
    <w:rsid w:val="006D1C43"/>
    <w:rsid w:val="006E0B38"/>
    <w:rsid w:val="006E4DB8"/>
    <w:rsid w:val="007231AE"/>
    <w:rsid w:val="00727C3B"/>
    <w:rsid w:val="007357F0"/>
    <w:rsid w:val="007375BD"/>
    <w:rsid w:val="00742ED6"/>
    <w:rsid w:val="0078452E"/>
    <w:rsid w:val="00790ACC"/>
    <w:rsid w:val="00795B43"/>
    <w:rsid w:val="00797146"/>
    <w:rsid w:val="007A0618"/>
    <w:rsid w:val="007A6416"/>
    <w:rsid w:val="007B0D7E"/>
    <w:rsid w:val="007E0F6F"/>
    <w:rsid w:val="007E2498"/>
    <w:rsid w:val="007E3EDB"/>
    <w:rsid w:val="008106E1"/>
    <w:rsid w:val="008124DB"/>
    <w:rsid w:val="008127CF"/>
    <w:rsid w:val="00812815"/>
    <w:rsid w:val="008156AF"/>
    <w:rsid w:val="008225DD"/>
    <w:rsid w:val="00875473"/>
    <w:rsid w:val="0088086D"/>
    <w:rsid w:val="0089158C"/>
    <w:rsid w:val="00897F0A"/>
    <w:rsid w:val="008B3250"/>
    <w:rsid w:val="008B40AF"/>
    <w:rsid w:val="008E11DB"/>
    <w:rsid w:val="00904CBA"/>
    <w:rsid w:val="0092322D"/>
    <w:rsid w:val="00936696"/>
    <w:rsid w:val="009416FF"/>
    <w:rsid w:val="0095206B"/>
    <w:rsid w:val="0095321A"/>
    <w:rsid w:val="0096701D"/>
    <w:rsid w:val="009730D7"/>
    <w:rsid w:val="00997D8F"/>
    <w:rsid w:val="009B4FC1"/>
    <w:rsid w:val="009C19C9"/>
    <w:rsid w:val="009D171B"/>
    <w:rsid w:val="009F40B2"/>
    <w:rsid w:val="00A00537"/>
    <w:rsid w:val="00A131E4"/>
    <w:rsid w:val="00A55703"/>
    <w:rsid w:val="00A80656"/>
    <w:rsid w:val="00AA611B"/>
    <w:rsid w:val="00AA650F"/>
    <w:rsid w:val="00AC65A7"/>
    <w:rsid w:val="00AD3352"/>
    <w:rsid w:val="00AD621C"/>
    <w:rsid w:val="00AE0A29"/>
    <w:rsid w:val="00AE6DC3"/>
    <w:rsid w:val="00AE7467"/>
    <w:rsid w:val="00B05090"/>
    <w:rsid w:val="00B216FF"/>
    <w:rsid w:val="00B53261"/>
    <w:rsid w:val="00B80A6B"/>
    <w:rsid w:val="00B94E84"/>
    <w:rsid w:val="00BD77FD"/>
    <w:rsid w:val="00BE747C"/>
    <w:rsid w:val="00C00938"/>
    <w:rsid w:val="00C01B1D"/>
    <w:rsid w:val="00C340C9"/>
    <w:rsid w:val="00C3533B"/>
    <w:rsid w:val="00C35478"/>
    <w:rsid w:val="00C403D5"/>
    <w:rsid w:val="00C475CF"/>
    <w:rsid w:val="00C54474"/>
    <w:rsid w:val="00C74B3D"/>
    <w:rsid w:val="00C91316"/>
    <w:rsid w:val="00CA5E51"/>
    <w:rsid w:val="00CA6EC6"/>
    <w:rsid w:val="00CE1B1D"/>
    <w:rsid w:val="00CE6F5E"/>
    <w:rsid w:val="00CF151B"/>
    <w:rsid w:val="00D05997"/>
    <w:rsid w:val="00D21455"/>
    <w:rsid w:val="00D34C86"/>
    <w:rsid w:val="00D45DCE"/>
    <w:rsid w:val="00D469E8"/>
    <w:rsid w:val="00D61935"/>
    <w:rsid w:val="00D95BF6"/>
    <w:rsid w:val="00DA3D25"/>
    <w:rsid w:val="00DA5736"/>
    <w:rsid w:val="00DB3EC2"/>
    <w:rsid w:val="00DB4F41"/>
    <w:rsid w:val="00DF5061"/>
    <w:rsid w:val="00DF54AA"/>
    <w:rsid w:val="00E10166"/>
    <w:rsid w:val="00E12590"/>
    <w:rsid w:val="00E209EF"/>
    <w:rsid w:val="00E53310"/>
    <w:rsid w:val="00E65159"/>
    <w:rsid w:val="00E719DC"/>
    <w:rsid w:val="00E84138"/>
    <w:rsid w:val="00EB6309"/>
    <w:rsid w:val="00EC2669"/>
    <w:rsid w:val="00EC30FB"/>
    <w:rsid w:val="00EF151A"/>
    <w:rsid w:val="00F12338"/>
    <w:rsid w:val="00F16C83"/>
    <w:rsid w:val="00F35C9A"/>
    <w:rsid w:val="00F4489B"/>
    <w:rsid w:val="00F60A6F"/>
    <w:rsid w:val="00F97B28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8428795-9D3B-427E-BC8D-9D9B1E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7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74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74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B05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6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9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rsid w:val="00697E8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Wilson_PC</cp:lastModifiedBy>
  <cp:revision>2</cp:revision>
  <cp:lastPrinted>2020-02-17T06:03:00Z</cp:lastPrinted>
  <dcterms:created xsi:type="dcterms:W3CDTF">2025-02-06T00:46:00Z</dcterms:created>
  <dcterms:modified xsi:type="dcterms:W3CDTF">2025-02-06T00:46:00Z</dcterms:modified>
</cp:coreProperties>
</file>